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19C" w:rsidRPr="00003D59" w:rsidRDefault="00BF4058" w:rsidP="00BF4058">
      <w:pPr>
        <w:jc w:val="center"/>
        <w:rPr>
          <w:rFonts w:asciiTheme="minorHAnsi" w:hAnsiTheme="minorHAnsi"/>
          <w:szCs w:val="24"/>
        </w:rPr>
      </w:pPr>
      <w:bookmarkStart w:id="0" w:name="_GoBack"/>
      <w:bookmarkEnd w:id="0"/>
      <w:r w:rsidRPr="00003D59">
        <w:rPr>
          <w:rFonts w:asciiTheme="minorHAnsi" w:hAnsiTheme="minorHAnsi"/>
          <w:szCs w:val="24"/>
        </w:rPr>
        <w:t>P</w:t>
      </w:r>
      <w:r w:rsidR="00D01498" w:rsidRPr="00003D59">
        <w:rPr>
          <w:rFonts w:asciiTheme="minorHAnsi" w:hAnsiTheme="minorHAnsi"/>
          <w:szCs w:val="24"/>
        </w:rPr>
        <w:t>ART</w:t>
      </w:r>
      <w:r w:rsidRPr="00003D59">
        <w:rPr>
          <w:rFonts w:asciiTheme="minorHAnsi" w:hAnsiTheme="minorHAnsi"/>
          <w:szCs w:val="24"/>
        </w:rPr>
        <w:t xml:space="preserve"> III</w:t>
      </w:r>
    </w:p>
    <w:p w:rsidR="00BF4058" w:rsidRPr="00003D59" w:rsidRDefault="00BF4058" w:rsidP="00BF4058">
      <w:pPr>
        <w:jc w:val="center"/>
        <w:rPr>
          <w:rFonts w:asciiTheme="minorHAnsi" w:hAnsiTheme="minorHAnsi"/>
          <w:caps/>
          <w:szCs w:val="24"/>
        </w:rPr>
      </w:pPr>
      <w:r w:rsidRPr="00003D59">
        <w:rPr>
          <w:rFonts w:asciiTheme="minorHAnsi" w:hAnsiTheme="minorHAnsi"/>
          <w:caps/>
          <w:szCs w:val="24"/>
        </w:rPr>
        <w:t>Terms and Conditions</w:t>
      </w:r>
    </w:p>
    <w:p w:rsidR="00BF4058" w:rsidRPr="00003D59" w:rsidRDefault="00BF4058" w:rsidP="00BF4058">
      <w:pPr>
        <w:jc w:val="center"/>
        <w:rPr>
          <w:rFonts w:asciiTheme="minorHAnsi" w:hAnsiTheme="minorHAnsi"/>
          <w:szCs w:val="24"/>
        </w:rPr>
      </w:pPr>
    </w:p>
    <w:p w:rsidR="00341E22" w:rsidRPr="00003D59" w:rsidRDefault="00341E22" w:rsidP="0039753F">
      <w:pPr>
        <w:pStyle w:val="ListParagraph"/>
        <w:rPr>
          <w:rFonts w:asciiTheme="minorHAnsi" w:hAnsiTheme="minorHAnsi"/>
          <w:szCs w:val="24"/>
        </w:rPr>
      </w:pPr>
    </w:p>
    <w:p w:rsidR="004D098A" w:rsidRPr="00003D59" w:rsidRDefault="0039753F" w:rsidP="004D098A">
      <w:pPr>
        <w:rPr>
          <w:rFonts w:asciiTheme="minorHAnsi" w:hAnsiTheme="minorHAnsi"/>
          <w:szCs w:val="24"/>
          <w:u w:val="single"/>
        </w:rPr>
      </w:pPr>
      <w:r w:rsidRPr="00003D59">
        <w:rPr>
          <w:rFonts w:asciiTheme="minorHAnsi" w:hAnsiTheme="minorHAnsi"/>
          <w:szCs w:val="24"/>
        </w:rPr>
        <w:t>3.0</w:t>
      </w:r>
      <w:r w:rsidR="004D098A" w:rsidRPr="00003D59">
        <w:rPr>
          <w:rFonts w:asciiTheme="minorHAnsi" w:hAnsiTheme="minorHAnsi"/>
          <w:szCs w:val="24"/>
        </w:rPr>
        <w:tab/>
      </w:r>
      <w:r w:rsidR="004D098A" w:rsidRPr="00003D59">
        <w:rPr>
          <w:rFonts w:asciiTheme="minorHAnsi" w:hAnsiTheme="minorHAnsi"/>
          <w:szCs w:val="24"/>
          <w:u w:val="single"/>
        </w:rPr>
        <w:t>LEGAL AUTHORITY</w:t>
      </w:r>
    </w:p>
    <w:p w:rsidR="006965E1" w:rsidRPr="00003D59" w:rsidRDefault="006965E1" w:rsidP="004D098A">
      <w:pPr>
        <w:rPr>
          <w:rFonts w:asciiTheme="minorHAnsi" w:hAnsiTheme="minorHAnsi"/>
          <w:szCs w:val="24"/>
        </w:rPr>
      </w:pPr>
    </w:p>
    <w:p w:rsidR="00D01498" w:rsidRPr="00003D59" w:rsidRDefault="006965E1" w:rsidP="00D01498">
      <w:pPr>
        <w:ind w:left="720" w:hanging="720"/>
        <w:rPr>
          <w:rFonts w:asciiTheme="minorHAnsi" w:hAnsiTheme="minorHAnsi"/>
          <w:szCs w:val="24"/>
        </w:rPr>
      </w:pPr>
      <w:r w:rsidRPr="00003D59">
        <w:rPr>
          <w:rFonts w:asciiTheme="minorHAnsi" w:hAnsiTheme="minorHAnsi"/>
          <w:szCs w:val="24"/>
        </w:rPr>
        <w:t>3</w:t>
      </w:r>
      <w:r w:rsidR="0039753F" w:rsidRPr="00003D59">
        <w:rPr>
          <w:rFonts w:asciiTheme="minorHAnsi" w:hAnsiTheme="minorHAnsi"/>
          <w:szCs w:val="24"/>
        </w:rPr>
        <w:t>.0.1</w:t>
      </w:r>
      <w:r w:rsidR="004D098A" w:rsidRPr="00003D59">
        <w:rPr>
          <w:rFonts w:asciiTheme="minorHAnsi" w:hAnsiTheme="minorHAnsi"/>
          <w:szCs w:val="24"/>
        </w:rPr>
        <w:tab/>
      </w:r>
      <w:r w:rsidR="00D01498" w:rsidRPr="00003D59">
        <w:rPr>
          <w:rFonts w:asciiTheme="minorHAnsi" w:hAnsiTheme="minorHAnsi"/>
          <w:szCs w:val="24"/>
        </w:rPr>
        <w:t xml:space="preserve">The persons signing this </w:t>
      </w:r>
      <w:r w:rsidR="00292AC2">
        <w:rPr>
          <w:rFonts w:asciiTheme="minorHAnsi" w:hAnsiTheme="minorHAnsi"/>
          <w:szCs w:val="24"/>
        </w:rPr>
        <w:t>Contract</w:t>
      </w:r>
      <w:r w:rsidR="00F9028B" w:rsidRPr="00003D59">
        <w:rPr>
          <w:rFonts w:asciiTheme="minorHAnsi" w:hAnsiTheme="minorHAnsi"/>
          <w:szCs w:val="24"/>
        </w:rPr>
        <w:t xml:space="preserve"> Agreement</w:t>
      </w:r>
      <w:r w:rsidR="00D01498" w:rsidRPr="00003D59">
        <w:rPr>
          <w:rFonts w:asciiTheme="minorHAnsi" w:hAnsiTheme="minorHAnsi"/>
          <w:szCs w:val="24"/>
        </w:rPr>
        <w:t xml:space="preserve"> on behalf of the parties warrant and guarantee their full authorization to execute the </w:t>
      </w:r>
      <w:r w:rsidR="00292AC2">
        <w:rPr>
          <w:rFonts w:asciiTheme="minorHAnsi" w:hAnsiTheme="minorHAnsi"/>
          <w:szCs w:val="24"/>
        </w:rPr>
        <w:t>Contract</w:t>
      </w:r>
      <w:r w:rsidR="00D01498" w:rsidRPr="00003D59">
        <w:rPr>
          <w:rFonts w:asciiTheme="minorHAnsi" w:hAnsiTheme="minorHAnsi"/>
          <w:szCs w:val="24"/>
        </w:rPr>
        <w:t xml:space="preserve"> </w:t>
      </w:r>
      <w:r w:rsidR="00F9028B" w:rsidRPr="00003D59">
        <w:rPr>
          <w:rFonts w:asciiTheme="minorHAnsi" w:hAnsiTheme="minorHAnsi"/>
          <w:szCs w:val="24"/>
        </w:rPr>
        <w:t xml:space="preserve">Agreement </w:t>
      </w:r>
      <w:r w:rsidR="00D01498" w:rsidRPr="00003D59">
        <w:rPr>
          <w:rFonts w:asciiTheme="minorHAnsi" w:hAnsiTheme="minorHAnsi"/>
          <w:szCs w:val="24"/>
        </w:rPr>
        <w:t>and to legally bind the parties to all the terms, performance</w:t>
      </w:r>
      <w:r w:rsidR="00F67615">
        <w:rPr>
          <w:rFonts w:asciiTheme="minorHAnsi" w:hAnsiTheme="minorHAnsi"/>
          <w:szCs w:val="24"/>
        </w:rPr>
        <w:t xml:space="preserve"> requirements</w:t>
      </w:r>
      <w:r w:rsidR="00527C31" w:rsidRPr="00003D59">
        <w:rPr>
          <w:rFonts w:asciiTheme="minorHAnsi" w:hAnsiTheme="minorHAnsi"/>
          <w:szCs w:val="24"/>
        </w:rPr>
        <w:t>,</w:t>
      </w:r>
      <w:r w:rsidR="00D01498" w:rsidRPr="00003D59">
        <w:rPr>
          <w:rFonts w:asciiTheme="minorHAnsi" w:hAnsiTheme="minorHAnsi"/>
          <w:szCs w:val="24"/>
        </w:rPr>
        <w:t xml:space="preserve"> and provisions set forth.</w:t>
      </w:r>
    </w:p>
    <w:p w:rsidR="00A07785" w:rsidRPr="00003D59" w:rsidRDefault="00A07785" w:rsidP="00A07785">
      <w:pPr>
        <w:rPr>
          <w:rFonts w:asciiTheme="minorHAnsi" w:hAnsiTheme="minorHAnsi"/>
          <w:szCs w:val="24"/>
        </w:rPr>
      </w:pPr>
    </w:p>
    <w:p w:rsidR="004B153C" w:rsidRPr="00003D59" w:rsidRDefault="006965E1" w:rsidP="004B153C">
      <w:pPr>
        <w:rPr>
          <w:rFonts w:asciiTheme="minorHAnsi" w:hAnsiTheme="minorHAnsi"/>
          <w:szCs w:val="24"/>
          <w:u w:val="single"/>
        </w:rPr>
      </w:pPr>
      <w:r w:rsidRPr="00003D59">
        <w:rPr>
          <w:rFonts w:asciiTheme="minorHAnsi" w:hAnsiTheme="minorHAnsi"/>
          <w:szCs w:val="24"/>
        </w:rPr>
        <w:t>3.1</w:t>
      </w:r>
      <w:r w:rsidR="00A07785" w:rsidRPr="00003D59">
        <w:rPr>
          <w:rFonts w:asciiTheme="minorHAnsi" w:hAnsiTheme="minorHAnsi"/>
          <w:szCs w:val="24"/>
        </w:rPr>
        <w:tab/>
      </w:r>
      <w:r w:rsidR="004B153C" w:rsidRPr="00003D59">
        <w:rPr>
          <w:rFonts w:asciiTheme="minorHAnsi" w:hAnsiTheme="minorHAnsi"/>
          <w:szCs w:val="24"/>
          <w:u w:val="single"/>
        </w:rPr>
        <w:t>AWARDING ENTITY</w:t>
      </w:r>
    </w:p>
    <w:p w:rsidR="006965E1" w:rsidRPr="00003D59" w:rsidRDefault="006965E1" w:rsidP="004B153C">
      <w:pPr>
        <w:rPr>
          <w:rFonts w:asciiTheme="minorHAnsi" w:hAnsiTheme="minorHAnsi"/>
          <w:szCs w:val="24"/>
          <w:u w:val="single"/>
        </w:rPr>
      </w:pPr>
    </w:p>
    <w:p w:rsidR="0066174F" w:rsidRPr="00003D59" w:rsidRDefault="006965E1" w:rsidP="0066174F">
      <w:pPr>
        <w:ind w:left="720" w:hanging="720"/>
        <w:rPr>
          <w:rFonts w:asciiTheme="minorHAnsi" w:hAnsiTheme="minorHAnsi"/>
          <w:szCs w:val="24"/>
        </w:rPr>
      </w:pPr>
      <w:r w:rsidRPr="00003D59">
        <w:rPr>
          <w:rFonts w:asciiTheme="minorHAnsi" w:hAnsiTheme="minorHAnsi"/>
          <w:szCs w:val="24"/>
        </w:rPr>
        <w:t>3.1.1</w:t>
      </w:r>
      <w:r w:rsidR="0066174F" w:rsidRPr="00003D59">
        <w:rPr>
          <w:rFonts w:asciiTheme="minorHAnsi" w:hAnsiTheme="minorHAnsi"/>
          <w:szCs w:val="24"/>
        </w:rPr>
        <w:tab/>
      </w:r>
      <w:r w:rsidR="00862E44" w:rsidRPr="00003D59">
        <w:rPr>
          <w:rFonts w:asciiTheme="minorHAnsi" w:hAnsiTheme="minorHAnsi"/>
          <w:szCs w:val="24"/>
        </w:rPr>
        <w:t xml:space="preserve">As the </w:t>
      </w:r>
      <w:r w:rsidR="0066174F" w:rsidRPr="00003D59">
        <w:rPr>
          <w:rFonts w:asciiTheme="minorHAnsi" w:hAnsiTheme="minorHAnsi"/>
          <w:szCs w:val="24"/>
        </w:rPr>
        <w:t>awarding entity</w:t>
      </w:r>
      <w:r w:rsidR="00862E44" w:rsidRPr="00003D59">
        <w:rPr>
          <w:rFonts w:asciiTheme="minorHAnsi" w:hAnsiTheme="minorHAnsi"/>
          <w:szCs w:val="24"/>
        </w:rPr>
        <w:t xml:space="preserve">, the </w:t>
      </w:r>
      <w:r w:rsidR="00254F2F">
        <w:rPr>
          <w:rFonts w:asciiTheme="minorHAnsi" w:hAnsiTheme="minorHAnsi"/>
          <w:szCs w:val="24"/>
        </w:rPr>
        <w:t>Catawba</w:t>
      </w:r>
      <w:r w:rsidR="005D3BA9">
        <w:rPr>
          <w:rFonts w:asciiTheme="minorHAnsi" w:hAnsiTheme="minorHAnsi"/>
          <w:szCs w:val="24"/>
        </w:rPr>
        <w:t xml:space="preserve"> Reg</w:t>
      </w:r>
      <w:r w:rsidR="00254F2F">
        <w:rPr>
          <w:rFonts w:asciiTheme="minorHAnsi" w:hAnsiTheme="minorHAnsi"/>
          <w:szCs w:val="24"/>
        </w:rPr>
        <w:t>ional Council of Governments (CR</w:t>
      </w:r>
      <w:r w:rsidR="005D3BA9">
        <w:rPr>
          <w:rFonts w:asciiTheme="minorHAnsi" w:hAnsiTheme="minorHAnsi"/>
          <w:szCs w:val="24"/>
        </w:rPr>
        <w:t>COG)</w:t>
      </w:r>
      <w:r w:rsidR="00862E44" w:rsidRPr="00003D59">
        <w:rPr>
          <w:rFonts w:asciiTheme="minorHAnsi" w:hAnsiTheme="minorHAnsi"/>
          <w:szCs w:val="24"/>
        </w:rPr>
        <w:t>,</w:t>
      </w:r>
      <w:r w:rsidR="0066174F" w:rsidRPr="00003D59">
        <w:rPr>
          <w:rFonts w:asciiTheme="minorHAnsi" w:hAnsiTheme="minorHAnsi"/>
          <w:szCs w:val="24"/>
        </w:rPr>
        <w:t xml:space="preserve"> </w:t>
      </w:r>
      <w:r w:rsidR="00A46909" w:rsidRPr="00003D59">
        <w:rPr>
          <w:rFonts w:asciiTheme="minorHAnsi" w:hAnsiTheme="minorHAnsi"/>
          <w:szCs w:val="24"/>
        </w:rPr>
        <w:t>has the following oversight responsibilities:</w:t>
      </w:r>
    </w:p>
    <w:p w:rsidR="0066174F" w:rsidRPr="00003D59" w:rsidRDefault="0066174F" w:rsidP="0066174F">
      <w:pPr>
        <w:pStyle w:val="ListParagraph"/>
        <w:numPr>
          <w:ilvl w:val="0"/>
          <w:numId w:val="3"/>
        </w:numPr>
        <w:ind w:left="1080"/>
        <w:rPr>
          <w:rFonts w:asciiTheme="minorHAnsi" w:hAnsiTheme="minorHAnsi"/>
          <w:szCs w:val="24"/>
        </w:rPr>
      </w:pPr>
      <w:r w:rsidRPr="00003D59">
        <w:rPr>
          <w:rFonts w:asciiTheme="minorHAnsi" w:hAnsiTheme="minorHAnsi"/>
          <w:szCs w:val="24"/>
        </w:rPr>
        <w:t>Providing technical assistance</w:t>
      </w:r>
      <w:r w:rsidR="006F3DE0" w:rsidRPr="00003D59">
        <w:rPr>
          <w:rFonts w:asciiTheme="minorHAnsi" w:hAnsiTheme="minorHAnsi"/>
          <w:szCs w:val="24"/>
        </w:rPr>
        <w:t xml:space="preserve">, as requested by the </w:t>
      </w:r>
      <w:r w:rsidR="005D3BA9">
        <w:rPr>
          <w:rFonts w:asciiTheme="minorHAnsi" w:hAnsiTheme="minorHAnsi"/>
          <w:szCs w:val="24"/>
        </w:rPr>
        <w:t>Contractor</w:t>
      </w:r>
      <w:r w:rsidR="006F3DE0" w:rsidRPr="00003D59">
        <w:rPr>
          <w:rFonts w:asciiTheme="minorHAnsi" w:hAnsiTheme="minorHAnsi"/>
          <w:szCs w:val="24"/>
        </w:rPr>
        <w:t xml:space="preserve"> or deemed necessary by </w:t>
      </w:r>
      <w:r w:rsidR="00254F2F">
        <w:rPr>
          <w:rFonts w:asciiTheme="minorHAnsi" w:hAnsiTheme="minorHAnsi"/>
          <w:szCs w:val="24"/>
        </w:rPr>
        <w:t>CR</w:t>
      </w:r>
      <w:r w:rsidR="005D3BA9">
        <w:rPr>
          <w:rFonts w:asciiTheme="minorHAnsi" w:hAnsiTheme="minorHAnsi"/>
          <w:szCs w:val="24"/>
        </w:rPr>
        <w:t>COG</w:t>
      </w:r>
      <w:r w:rsidR="00F9028B" w:rsidRPr="00003D59">
        <w:rPr>
          <w:rFonts w:asciiTheme="minorHAnsi" w:hAnsiTheme="minorHAnsi"/>
          <w:szCs w:val="24"/>
        </w:rPr>
        <w:t>;</w:t>
      </w:r>
    </w:p>
    <w:p w:rsidR="0066174F" w:rsidRPr="00003D59" w:rsidRDefault="0066174F" w:rsidP="0066174F">
      <w:pPr>
        <w:pStyle w:val="ListParagraph"/>
        <w:numPr>
          <w:ilvl w:val="0"/>
          <w:numId w:val="3"/>
        </w:numPr>
        <w:ind w:left="1080"/>
        <w:rPr>
          <w:rFonts w:asciiTheme="minorHAnsi" w:hAnsiTheme="minorHAnsi"/>
          <w:szCs w:val="24"/>
        </w:rPr>
      </w:pPr>
      <w:r w:rsidRPr="00003D59">
        <w:rPr>
          <w:rFonts w:asciiTheme="minorHAnsi" w:hAnsiTheme="minorHAnsi"/>
          <w:szCs w:val="24"/>
        </w:rPr>
        <w:t xml:space="preserve">Conducting programmatic and financial monitoring of the </w:t>
      </w:r>
      <w:r w:rsidR="00292AC2">
        <w:rPr>
          <w:rFonts w:asciiTheme="minorHAnsi" w:hAnsiTheme="minorHAnsi"/>
          <w:szCs w:val="24"/>
        </w:rPr>
        <w:t>Contract</w:t>
      </w:r>
      <w:r w:rsidR="008A04CE">
        <w:rPr>
          <w:rFonts w:asciiTheme="minorHAnsi" w:hAnsiTheme="minorHAnsi"/>
          <w:szCs w:val="24"/>
        </w:rPr>
        <w:t xml:space="preserve"> project</w:t>
      </w:r>
      <w:r w:rsidR="00F47FF4" w:rsidRPr="00003D59">
        <w:rPr>
          <w:rFonts w:asciiTheme="minorHAnsi" w:hAnsiTheme="minorHAnsi"/>
          <w:szCs w:val="24"/>
        </w:rPr>
        <w:t>;</w:t>
      </w:r>
    </w:p>
    <w:p w:rsidR="006F3DE0" w:rsidRPr="00003D59" w:rsidRDefault="006F3DE0" w:rsidP="0066174F">
      <w:pPr>
        <w:pStyle w:val="ListParagraph"/>
        <w:numPr>
          <w:ilvl w:val="0"/>
          <w:numId w:val="3"/>
        </w:numPr>
        <w:ind w:left="1080"/>
        <w:rPr>
          <w:rFonts w:asciiTheme="minorHAnsi" w:hAnsiTheme="minorHAnsi"/>
          <w:szCs w:val="24"/>
        </w:rPr>
      </w:pPr>
      <w:r w:rsidRPr="00003D59">
        <w:rPr>
          <w:rFonts w:asciiTheme="minorHAnsi" w:hAnsiTheme="minorHAnsi"/>
          <w:szCs w:val="24"/>
        </w:rPr>
        <w:t xml:space="preserve">Ensuring compliance with </w:t>
      </w:r>
      <w:r w:rsidR="00865050" w:rsidRPr="00003D59">
        <w:rPr>
          <w:rFonts w:asciiTheme="minorHAnsi" w:hAnsiTheme="minorHAnsi"/>
          <w:szCs w:val="24"/>
        </w:rPr>
        <w:t xml:space="preserve">WIOA Public Law 113-128 and implementing </w:t>
      </w:r>
      <w:r w:rsidR="007A1743">
        <w:rPr>
          <w:rFonts w:asciiTheme="minorHAnsi" w:hAnsiTheme="minorHAnsi"/>
          <w:szCs w:val="24"/>
        </w:rPr>
        <w:t>F</w:t>
      </w:r>
      <w:r w:rsidRPr="00003D59">
        <w:rPr>
          <w:rFonts w:asciiTheme="minorHAnsi" w:hAnsiTheme="minorHAnsi"/>
          <w:szCs w:val="24"/>
        </w:rPr>
        <w:t xml:space="preserve">ederal regulations, </w:t>
      </w:r>
      <w:r w:rsidR="00492719" w:rsidRPr="00003D59">
        <w:rPr>
          <w:rFonts w:asciiTheme="minorHAnsi" w:hAnsiTheme="minorHAnsi"/>
          <w:szCs w:val="24"/>
        </w:rPr>
        <w:t xml:space="preserve">the </w:t>
      </w:r>
      <w:r w:rsidRPr="00003D59">
        <w:rPr>
          <w:rFonts w:asciiTheme="minorHAnsi" w:hAnsiTheme="minorHAnsi"/>
          <w:szCs w:val="24"/>
        </w:rPr>
        <w:t>OMB Uniform Administrative Requirements, Cost Principles, and Audit Requirements for Federal Awards</w:t>
      </w:r>
      <w:r w:rsidR="00B60C08" w:rsidRPr="00003D59">
        <w:rPr>
          <w:rFonts w:asciiTheme="minorHAnsi" w:hAnsiTheme="minorHAnsi"/>
          <w:szCs w:val="24"/>
        </w:rPr>
        <w:t xml:space="preserve"> (2 CFR Part 200), as well as </w:t>
      </w:r>
      <w:r w:rsidR="00774497">
        <w:rPr>
          <w:rFonts w:asciiTheme="minorHAnsi" w:hAnsiTheme="minorHAnsi"/>
          <w:szCs w:val="24"/>
        </w:rPr>
        <w:t>S</w:t>
      </w:r>
      <w:r w:rsidR="00B60C08" w:rsidRPr="00003D59">
        <w:rPr>
          <w:rFonts w:asciiTheme="minorHAnsi" w:hAnsiTheme="minorHAnsi"/>
          <w:szCs w:val="24"/>
        </w:rPr>
        <w:t>tate laws and policies applicable to th</w:t>
      </w:r>
      <w:r w:rsidR="00BA5E9C" w:rsidRPr="00003D59">
        <w:rPr>
          <w:rFonts w:asciiTheme="minorHAnsi" w:hAnsiTheme="minorHAnsi"/>
          <w:szCs w:val="24"/>
        </w:rPr>
        <w:t>e</w:t>
      </w:r>
      <w:r w:rsidR="00B60C08" w:rsidRPr="00003D59">
        <w:rPr>
          <w:rFonts w:asciiTheme="minorHAnsi" w:hAnsiTheme="minorHAnsi"/>
          <w:szCs w:val="24"/>
        </w:rPr>
        <w:t xml:space="preserve"> </w:t>
      </w:r>
      <w:r w:rsidR="00292AC2">
        <w:rPr>
          <w:rFonts w:asciiTheme="minorHAnsi" w:hAnsiTheme="minorHAnsi"/>
          <w:szCs w:val="24"/>
        </w:rPr>
        <w:t>Contract</w:t>
      </w:r>
      <w:r w:rsidR="008424C3" w:rsidRPr="00003D59">
        <w:rPr>
          <w:rFonts w:asciiTheme="minorHAnsi" w:hAnsiTheme="minorHAnsi"/>
          <w:szCs w:val="24"/>
        </w:rPr>
        <w:t xml:space="preserve"> Agreement</w:t>
      </w:r>
      <w:r w:rsidR="00F47FF4" w:rsidRPr="00003D59">
        <w:rPr>
          <w:rFonts w:asciiTheme="minorHAnsi" w:hAnsiTheme="minorHAnsi"/>
          <w:szCs w:val="24"/>
        </w:rPr>
        <w:t>;</w:t>
      </w:r>
    </w:p>
    <w:p w:rsidR="00B60C08" w:rsidRPr="00003D59" w:rsidRDefault="00B60C08" w:rsidP="0066174F">
      <w:pPr>
        <w:pStyle w:val="ListParagraph"/>
        <w:numPr>
          <w:ilvl w:val="0"/>
          <w:numId w:val="3"/>
        </w:numPr>
        <w:ind w:left="1080"/>
        <w:rPr>
          <w:rFonts w:asciiTheme="minorHAnsi" w:hAnsiTheme="minorHAnsi"/>
          <w:szCs w:val="24"/>
        </w:rPr>
      </w:pPr>
      <w:r w:rsidRPr="00003D59">
        <w:rPr>
          <w:rFonts w:asciiTheme="minorHAnsi" w:hAnsiTheme="minorHAnsi"/>
          <w:szCs w:val="24"/>
        </w:rPr>
        <w:t xml:space="preserve">Disbursing funds to the </w:t>
      </w:r>
      <w:r w:rsidR="005D3BA9">
        <w:rPr>
          <w:rFonts w:asciiTheme="minorHAnsi" w:hAnsiTheme="minorHAnsi"/>
          <w:szCs w:val="24"/>
        </w:rPr>
        <w:t>Contractor</w:t>
      </w:r>
      <w:r w:rsidRPr="00003D59">
        <w:rPr>
          <w:rFonts w:asciiTheme="minorHAnsi" w:hAnsiTheme="minorHAnsi"/>
          <w:szCs w:val="24"/>
        </w:rPr>
        <w:t xml:space="preserve"> to pay for allowable expenses or services provided in accordance with applicable </w:t>
      </w:r>
      <w:r w:rsidR="00774497">
        <w:rPr>
          <w:rFonts w:asciiTheme="minorHAnsi" w:hAnsiTheme="minorHAnsi"/>
          <w:szCs w:val="24"/>
        </w:rPr>
        <w:t>S</w:t>
      </w:r>
      <w:r w:rsidRPr="00003D59">
        <w:rPr>
          <w:rFonts w:asciiTheme="minorHAnsi" w:hAnsiTheme="minorHAnsi"/>
          <w:szCs w:val="24"/>
        </w:rPr>
        <w:t xml:space="preserve">tate and </w:t>
      </w:r>
      <w:r w:rsidR="007A1743">
        <w:rPr>
          <w:rFonts w:asciiTheme="minorHAnsi" w:hAnsiTheme="minorHAnsi"/>
          <w:szCs w:val="24"/>
        </w:rPr>
        <w:t>F</w:t>
      </w:r>
      <w:r w:rsidRPr="00003D59">
        <w:rPr>
          <w:rFonts w:asciiTheme="minorHAnsi" w:hAnsiTheme="minorHAnsi"/>
          <w:szCs w:val="24"/>
        </w:rPr>
        <w:t>ederal laws upon receipt of proper supporting documentation of disbursement amounts previously drawn down</w:t>
      </w:r>
      <w:r w:rsidR="00F47FF4" w:rsidRPr="00003D59">
        <w:rPr>
          <w:rFonts w:asciiTheme="minorHAnsi" w:hAnsiTheme="minorHAnsi"/>
          <w:szCs w:val="24"/>
        </w:rPr>
        <w:t>; and</w:t>
      </w:r>
    </w:p>
    <w:p w:rsidR="004B153C" w:rsidRPr="00003D59" w:rsidRDefault="0066174F" w:rsidP="00865050">
      <w:pPr>
        <w:pStyle w:val="ListParagraph"/>
        <w:numPr>
          <w:ilvl w:val="0"/>
          <w:numId w:val="3"/>
        </w:numPr>
        <w:ind w:left="1080"/>
        <w:rPr>
          <w:rFonts w:asciiTheme="minorHAnsi" w:hAnsiTheme="minorHAnsi"/>
          <w:szCs w:val="24"/>
        </w:rPr>
      </w:pPr>
      <w:r w:rsidRPr="00003D59">
        <w:rPr>
          <w:rFonts w:asciiTheme="minorHAnsi" w:hAnsiTheme="minorHAnsi"/>
          <w:szCs w:val="24"/>
        </w:rPr>
        <w:t xml:space="preserve">Evaluating </w:t>
      </w:r>
      <w:r w:rsidR="00862E44" w:rsidRPr="00003D59">
        <w:rPr>
          <w:rFonts w:asciiTheme="minorHAnsi" w:hAnsiTheme="minorHAnsi"/>
          <w:szCs w:val="24"/>
        </w:rPr>
        <w:t xml:space="preserve">the </w:t>
      </w:r>
      <w:r w:rsidR="005D3BA9">
        <w:rPr>
          <w:rFonts w:asciiTheme="minorHAnsi" w:hAnsiTheme="minorHAnsi"/>
          <w:szCs w:val="24"/>
        </w:rPr>
        <w:t>Contractor</w:t>
      </w:r>
      <w:r w:rsidR="00862E44" w:rsidRPr="00003D59">
        <w:rPr>
          <w:rFonts w:asciiTheme="minorHAnsi" w:hAnsiTheme="minorHAnsi"/>
          <w:szCs w:val="24"/>
        </w:rPr>
        <w:t xml:space="preserve"> against specific deliverables and performance </w:t>
      </w:r>
      <w:r w:rsidR="00F67615">
        <w:rPr>
          <w:rFonts w:asciiTheme="minorHAnsi" w:hAnsiTheme="minorHAnsi"/>
          <w:szCs w:val="24"/>
        </w:rPr>
        <w:t xml:space="preserve">requirements </w:t>
      </w:r>
      <w:r w:rsidR="00862E44" w:rsidRPr="00003D59">
        <w:rPr>
          <w:rFonts w:asciiTheme="minorHAnsi" w:hAnsiTheme="minorHAnsi"/>
          <w:szCs w:val="24"/>
        </w:rPr>
        <w:t>as outlined in Part I – Program Statement of Work.</w:t>
      </w:r>
    </w:p>
    <w:p w:rsidR="00492719" w:rsidRPr="00003D59" w:rsidRDefault="00492719" w:rsidP="00492719">
      <w:pPr>
        <w:pStyle w:val="ListParagraph"/>
        <w:ind w:left="360"/>
        <w:rPr>
          <w:rFonts w:asciiTheme="minorHAnsi" w:hAnsiTheme="minorHAnsi"/>
          <w:szCs w:val="24"/>
        </w:rPr>
      </w:pPr>
    </w:p>
    <w:p w:rsidR="00AA29CA" w:rsidRPr="00003D59" w:rsidRDefault="006965E1" w:rsidP="00AA29CA">
      <w:pPr>
        <w:pStyle w:val="ListParagraph"/>
        <w:ind w:left="0"/>
        <w:rPr>
          <w:rFonts w:asciiTheme="minorHAnsi" w:hAnsiTheme="minorHAnsi"/>
          <w:szCs w:val="24"/>
          <w:u w:val="single"/>
        </w:rPr>
      </w:pPr>
      <w:r w:rsidRPr="00003D59">
        <w:rPr>
          <w:rFonts w:asciiTheme="minorHAnsi" w:hAnsiTheme="minorHAnsi"/>
          <w:szCs w:val="24"/>
        </w:rPr>
        <w:t>3.2</w:t>
      </w:r>
      <w:r w:rsidR="00527C31" w:rsidRPr="00003D59">
        <w:rPr>
          <w:rFonts w:asciiTheme="minorHAnsi" w:hAnsiTheme="minorHAnsi"/>
          <w:szCs w:val="24"/>
        </w:rPr>
        <w:tab/>
      </w:r>
      <w:r w:rsidR="00A45DBB" w:rsidRPr="00A45DBB">
        <w:rPr>
          <w:rFonts w:asciiTheme="minorHAnsi" w:hAnsiTheme="minorHAnsi"/>
          <w:szCs w:val="24"/>
          <w:u w:val="single"/>
        </w:rPr>
        <w:t xml:space="preserve">FINANCIAL SYSTEM AND </w:t>
      </w:r>
      <w:r w:rsidR="00A46909" w:rsidRPr="00003D59">
        <w:rPr>
          <w:rFonts w:asciiTheme="minorHAnsi" w:hAnsiTheme="minorHAnsi"/>
          <w:caps/>
          <w:szCs w:val="24"/>
          <w:u w:val="single"/>
        </w:rPr>
        <w:t>R</w:t>
      </w:r>
      <w:r w:rsidR="00AA29CA" w:rsidRPr="00003D59">
        <w:rPr>
          <w:rFonts w:asciiTheme="minorHAnsi" w:hAnsiTheme="minorHAnsi"/>
          <w:caps/>
          <w:szCs w:val="24"/>
          <w:u w:val="single"/>
        </w:rPr>
        <w:t>eporting</w:t>
      </w:r>
    </w:p>
    <w:p w:rsidR="00AA29CA" w:rsidRPr="00003D59" w:rsidRDefault="00AA29CA" w:rsidP="00AA29CA">
      <w:pPr>
        <w:pStyle w:val="ListParagraph"/>
        <w:ind w:hanging="720"/>
        <w:rPr>
          <w:rFonts w:asciiTheme="minorHAnsi" w:hAnsiTheme="minorHAnsi"/>
          <w:szCs w:val="24"/>
        </w:rPr>
      </w:pPr>
    </w:p>
    <w:p w:rsidR="00AA29CA" w:rsidRPr="00003D59" w:rsidRDefault="00A46909" w:rsidP="00AA29CA">
      <w:pPr>
        <w:pStyle w:val="ListParagraph"/>
        <w:ind w:hanging="720"/>
        <w:rPr>
          <w:rFonts w:asciiTheme="minorHAnsi" w:hAnsiTheme="minorHAnsi"/>
          <w:szCs w:val="24"/>
        </w:rPr>
      </w:pPr>
      <w:r w:rsidRPr="00003D59">
        <w:rPr>
          <w:rFonts w:asciiTheme="minorHAnsi" w:hAnsiTheme="minorHAnsi"/>
          <w:szCs w:val="24"/>
        </w:rPr>
        <w:t>3.2.1</w:t>
      </w:r>
      <w:r w:rsidR="00AA29CA" w:rsidRPr="00003D59">
        <w:rPr>
          <w:rFonts w:asciiTheme="minorHAnsi" w:hAnsiTheme="minorHAnsi"/>
          <w:szCs w:val="24"/>
        </w:rPr>
        <w:tab/>
      </w:r>
      <w:r w:rsidR="00527C31" w:rsidRPr="00003D59">
        <w:rPr>
          <w:rFonts w:asciiTheme="minorHAnsi" w:hAnsiTheme="minorHAnsi"/>
          <w:szCs w:val="24"/>
        </w:rPr>
        <w:t xml:space="preserve">The </w:t>
      </w:r>
      <w:r w:rsidR="005D3BA9">
        <w:rPr>
          <w:rFonts w:asciiTheme="minorHAnsi" w:hAnsiTheme="minorHAnsi"/>
          <w:szCs w:val="24"/>
        </w:rPr>
        <w:t>Contractor</w:t>
      </w:r>
      <w:r w:rsidR="00527C31" w:rsidRPr="00003D59">
        <w:rPr>
          <w:rFonts w:asciiTheme="minorHAnsi" w:hAnsiTheme="minorHAnsi"/>
          <w:szCs w:val="24"/>
        </w:rPr>
        <w:t xml:space="preserve"> is responsible for developing and implementing procedures and standards for reporting financial, programmatic, and customer information in the required timeframes and using the syst</w:t>
      </w:r>
      <w:r w:rsidR="00254F2F">
        <w:rPr>
          <w:rFonts w:asciiTheme="minorHAnsi" w:hAnsiTheme="minorHAnsi"/>
          <w:szCs w:val="24"/>
        </w:rPr>
        <w:t>ems and formats specified by CR</w:t>
      </w:r>
      <w:r w:rsidR="005D3BA9">
        <w:rPr>
          <w:rFonts w:asciiTheme="minorHAnsi" w:hAnsiTheme="minorHAnsi"/>
          <w:szCs w:val="24"/>
        </w:rPr>
        <w:t>COG</w:t>
      </w:r>
      <w:r w:rsidR="00527C31" w:rsidRPr="00003D59">
        <w:rPr>
          <w:rFonts w:asciiTheme="minorHAnsi" w:hAnsiTheme="minorHAnsi"/>
          <w:szCs w:val="24"/>
        </w:rPr>
        <w:t>.</w:t>
      </w:r>
    </w:p>
    <w:p w:rsidR="00AA29CA" w:rsidRPr="00003D59" w:rsidRDefault="00AA29CA" w:rsidP="00AA29CA">
      <w:pPr>
        <w:pStyle w:val="ListParagraph"/>
        <w:ind w:hanging="720"/>
        <w:rPr>
          <w:rFonts w:asciiTheme="minorHAnsi" w:hAnsiTheme="minorHAnsi"/>
          <w:szCs w:val="24"/>
        </w:rPr>
      </w:pPr>
    </w:p>
    <w:p w:rsidR="007006CD" w:rsidRDefault="00A46909" w:rsidP="008F6076">
      <w:pPr>
        <w:pStyle w:val="ListParagraph"/>
        <w:ind w:hanging="720"/>
        <w:rPr>
          <w:rFonts w:asciiTheme="minorHAnsi" w:hAnsiTheme="minorHAnsi"/>
          <w:szCs w:val="24"/>
        </w:rPr>
      </w:pPr>
      <w:r w:rsidRPr="00003D59">
        <w:rPr>
          <w:rFonts w:asciiTheme="minorHAnsi" w:hAnsiTheme="minorHAnsi"/>
          <w:szCs w:val="24"/>
        </w:rPr>
        <w:t>3.2.2</w:t>
      </w:r>
      <w:r w:rsidR="00AA29CA" w:rsidRPr="00003D59">
        <w:rPr>
          <w:rFonts w:asciiTheme="minorHAnsi" w:hAnsiTheme="minorHAnsi"/>
          <w:szCs w:val="24"/>
        </w:rPr>
        <w:tab/>
      </w:r>
      <w:r w:rsidR="00146D0D" w:rsidRPr="00003D59">
        <w:rPr>
          <w:rFonts w:asciiTheme="minorHAnsi" w:hAnsiTheme="minorHAnsi"/>
          <w:szCs w:val="24"/>
        </w:rPr>
        <w:t xml:space="preserve">The </w:t>
      </w:r>
      <w:r w:rsidR="005D3BA9">
        <w:rPr>
          <w:rFonts w:asciiTheme="minorHAnsi" w:hAnsiTheme="minorHAnsi"/>
          <w:szCs w:val="24"/>
        </w:rPr>
        <w:t>Contractor</w:t>
      </w:r>
      <w:r w:rsidR="00146D0D" w:rsidRPr="00003D59">
        <w:rPr>
          <w:rFonts w:asciiTheme="minorHAnsi" w:hAnsiTheme="minorHAnsi"/>
          <w:szCs w:val="24"/>
        </w:rPr>
        <w:t xml:space="preserve"> shall maintain fiscal records and supporting documentation for all expendi</w:t>
      </w:r>
      <w:r w:rsidR="00411C6E" w:rsidRPr="00003D59">
        <w:rPr>
          <w:rFonts w:asciiTheme="minorHAnsi" w:hAnsiTheme="minorHAnsi"/>
          <w:szCs w:val="24"/>
        </w:rPr>
        <w:t>tures of funds under th</w:t>
      </w:r>
      <w:r w:rsidR="008424C3" w:rsidRPr="00003D59">
        <w:rPr>
          <w:rFonts w:asciiTheme="minorHAnsi" w:hAnsiTheme="minorHAnsi"/>
          <w:szCs w:val="24"/>
        </w:rPr>
        <w:t>e</w:t>
      </w:r>
      <w:r w:rsidR="00411C6E" w:rsidRPr="00003D59">
        <w:rPr>
          <w:rFonts w:asciiTheme="minorHAnsi" w:hAnsiTheme="minorHAnsi"/>
          <w:szCs w:val="24"/>
        </w:rPr>
        <w:t xml:space="preserve"> </w:t>
      </w:r>
      <w:r w:rsidR="00292AC2">
        <w:rPr>
          <w:rFonts w:asciiTheme="minorHAnsi" w:hAnsiTheme="minorHAnsi"/>
          <w:szCs w:val="24"/>
        </w:rPr>
        <w:t>Contract</w:t>
      </w:r>
      <w:r w:rsidR="008424C3" w:rsidRPr="00003D59">
        <w:rPr>
          <w:rFonts w:asciiTheme="minorHAnsi" w:hAnsiTheme="minorHAnsi"/>
          <w:szCs w:val="24"/>
        </w:rPr>
        <w:t xml:space="preserve"> Agreement</w:t>
      </w:r>
      <w:r w:rsidR="00146D0D" w:rsidRPr="00003D59">
        <w:rPr>
          <w:rFonts w:asciiTheme="minorHAnsi" w:hAnsiTheme="minorHAnsi"/>
          <w:szCs w:val="24"/>
        </w:rPr>
        <w:t xml:space="preserve">.  The </w:t>
      </w:r>
      <w:r w:rsidR="005D3BA9">
        <w:rPr>
          <w:rFonts w:asciiTheme="minorHAnsi" w:hAnsiTheme="minorHAnsi"/>
          <w:szCs w:val="24"/>
        </w:rPr>
        <w:t>Contractor</w:t>
      </w:r>
      <w:r w:rsidR="00146D0D" w:rsidRPr="00003D59">
        <w:rPr>
          <w:rFonts w:asciiTheme="minorHAnsi" w:hAnsiTheme="minorHAnsi"/>
          <w:szCs w:val="24"/>
        </w:rPr>
        <w:t xml:space="preserve"> must provide adequate, qualified staff to prepare required reports.  Proper internal controls are required to ensure separation of duties.</w:t>
      </w:r>
    </w:p>
    <w:p w:rsidR="0077260B" w:rsidRDefault="0077260B" w:rsidP="008F6076">
      <w:pPr>
        <w:pStyle w:val="ListParagraph"/>
        <w:ind w:hanging="720"/>
        <w:rPr>
          <w:rFonts w:asciiTheme="minorHAnsi" w:hAnsiTheme="minorHAnsi"/>
          <w:szCs w:val="24"/>
        </w:rPr>
      </w:pPr>
    </w:p>
    <w:p w:rsidR="0077260B" w:rsidRDefault="0077260B" w:rsidP="008F6076">
      <w:pPr>
        <w:pStyle w:val="ListParagraph"/>
        <w:ind w:hanging="720"/>
        <w:rPr>
          <w:rFonts w:asciiTheme="minorHAnsi" w:hAnsiTheme="minorHAnsi"/>
          <w:szCs w:val="24"/>
        </w:rPr>
      </w:pPr>
      <w:r>
        <w:rPr>
          <w:rFonts w:asciiTheme="minorHAnsi" w:hAnsiTheme="minorHAnsi"/>
          <w:szCs w:val="24"/>
        </w:rPr>
        <w:t>3.2.3</w:t>
      </w:r>
      <w:r>
        <w:rPr>
          <w:rFonts w:asciiTheme="minorHAnsi" w:hAnsiTheme="minorHAnsi"/>
          <w:szCs w:val="24"/>
        </w:rPr>
        <w:tab/>
        <w:t xml:space="preserve">Costs incurred by the </w:t>
      </w:r>
      <w:r w:rsidR="005D3BA9">
        <w:rPr>
          <w:rFonts w:asciiTheme="minorHAnsi" w:hAnsiTheme="minorHAnsi"/>
          <w:szCs w:val="24"/>
        </w:rPr>
        <w:t>Contractor</w:t>
      </w:r>
      <w:r>
        <w:rPr>
          <w:rFonts w:asciiTheme="minorHAnsi" w:hAnsiTheme="minorHAnsi"/>
          <w:szCs w:val="24"/>
        </w:rPr>
        <w:t xml:space="preserve"> prior to the start date specified in the </w:t>
      </w:r>
      <w:r w:rsidR="00292AC2">
        <w:rPr>
          <w:rFonts w:asciiTheme="minorHAnsi" w:hAnsiTheme="minorHAnsi"/>
          <w:szCs w:val="24"/>
        </w:rPr>
        <w:t>Contract</w:t>
      </w:r>
      <w:r>
        <w:rPr>
          <w:rFonts w:asciiTheme="minorHAnsi" w:hAnsiTheme="minorHAnsi"/>
          <w:szCs w:val="24"/>
        </w:rPr>
        <w:t xml:space="preserve"> </w:t>
      </w:r>
      <w:r w:rsidR="00F67615">
        <w:rPr>
          <w:rFonts w:asciiTheme="minorHAnsi" w:hAnsiTheme="minorHAnsi"/>
          <w:szCs w:val="24"/>
        </w:rPr>
        <w:t>A</w:t>
      </w:r>
      <w:r>
        <w:rPr>
          <w:rFonts w:asciiTheme="minorHAnsi" w:hAnsiTheme="minorHAnsi"/>
          <w:szCs w:val="24"/>
        </w:rPr>
        <w:t xml:space="preserve">greement are incurred at the </w:t>
      </w:r>
      <w:r w:rsidR="005D3BA9">
        <w:rPr>
          <w:rFonts w:asciiTheme="minorHAnsi" w:hAnsiTheme="minorHAnsi"/>
          <w:szCs w:val="24"/>
        </w:rPr>
        <w:t>Contractor</w:t>
      </w:r>
      <w:r>
        <w:rPr>
          <w:rFonts w:asciiTheme="minorHAnsi" w:hAnsiTheme="minorHAnsi"/>
          <w:szCs w:val="24"/>
        </w:rPr>
        <w:t>’s own expense.</w:t>
      </w:r>
      <w:r w:rsidR="00FA6C8F">
        <w:rPr>
          <w:rFonts w:asciiTheme="minorHAnsi" w:hAnsiTheme="minorHAnsi"/>
          <w:szCs w:val="24"/>
        </w:rPr>
        <w:t xml:space="preserve"> </w:t>
      </w:r>
      <w:r w:rsidR="008A04CE">
        <w:rPr>
          <w:rFonts w:asciiTheme="minorHAnsi" w:hAnsiTheme="minorHAnsi"/>
          <w:szCs w:val="24"/>
        </w:rPr>
        <w:t xml:space="preserve"> </w:t>
      </w:r>
      <w:r w:rsidR="00FA6C8F" w:rsidRPr="00FA6C8F">
        <w:rPr>
          <w:rFonts w:asciiTheme="minorHAnsi" w:hAnsiTheme="minorHAnsi"/>
          <w:szCs w:val="24"/>
        </w:rPr>
        <w:t>Prior authorization for pre-award spending must be obtained from</w:t>
      </w:r>
      <w:r w:rsidR="007C200E">
        <w:rPr>
          <w:rFonts w:asciiTheme="minorHAnsi" w:hAnsiTheme="minorHAnsi"/>
          <w:szCs w:val="24"/>
        </w:rPr>
        <w:t xml:space="preserve"> SC Department of Employment and Workforce (</w:t>
      </w:r>
      <w:r w:rsidR="00FA6C8F" w:rsidRPr="00FA6C8F">
        <w:rPr>
          <w:rFonts w:asciiTheme="minorHAnsi" w:hAnsiTheme="minorHAnsi"/>
          <w:szCs w:val="24"/>
        </w:rPr>
        <w:t>DEW</w:t>
      </w:r>
      <w:r w:rsidR="007C200E">
        <w:rPr>
          <w:rFonts w:asciiTheme="minorHAnsi" w:hAnsiTheme="minorHAnsi"/>
          <w:szCs w:val="24"/>
        </w:rPr>
        <w:t>)</w:t>
      </w:r>
      <w:r w:rsidR="00965FD9">
        <w:rPr>
          <w:rFonts w:asciiTheme="minorHAnsi" w:hAnsiTheme="minorHAnsi"/>
          <w:szCs w:val="24"/>
        </w:rPr>
        <w:t xml:space="preserve"> and </w:t>
      </w:r>
      <w:r w:rsidR="00C35174">
        <w:rPr>
          <w:rFonts w:asciiTheme="minorHAnsi" w:hAnsiTheme="minorHAnsi"/>
          <w:szCs w:val="24"/>
        </w:rPr>
        <w:t>the US Department of Labor</w:t>
      </w:r>
      <w:r w:rsidR="00FA6C8F" w:rsidRPr="00FA6C8F">
        <w:rPr>
          <w:rFonts w:asciiTheme="minorHAnsi" w:hAnsiTheme="minorHAnsi"/>
          <w:szCs w:val="24"/>
        </w:rPr>
        <w:t xml:space="preserve"> before any costs are incurred.</w:t>
      </w:r>
    </w:p>
    <w:p w:rsidR="00A45DBB" w:rsidRDefault="00A45DBB" w:rsidP="008F6076">
      <w:pPr>
        <w:pStyle w:val="ListParagraph"/>
        <w:ind w:hanging="720"/>
        <w:rPr>
          <w:rFonts w:asciiTheme="minorHAnsi" w:hAnsiTheme="minorHAnsi"/>
          <w:szCs w:val="24"/>
        </w:rPr>
      </w:pPr>
    </w:p>
    <w:p w:rsidR="00A45DBB" w:rsidRPr="0078002E" w:rsidRDefault="00A45DBB" w:rsidP="0078002E">
      <w:pPr>
        <w:pStyle w:val="ListParagraph"/>
        <w:ind w:hanging="720"/>
        <w:rPr>
          <w:rFonts w:asciiTheme="minorHAnsi" w:hAnsiTheme="minorHAnsi"/>
          <w:szCs w:val="24"/>
        </w:rPr>
      </w:pPr>
      <w:r>
        <w:rPr>
          <w:rFonts w:asciiTheme="minorHAnsi" w:hAnsiTheme="minorHAnsi"/>
          <w:szCs w:val="24"/>
        </w:rPr>
        <w:lastRenderedPageBreak/>
        <w:t>3.2.4</w:t>
      </w:r>
      <w:r>
        <w:rPr>
          <w:rFonts w:asciiTheme="minorHAnsi" w:hAnsiTheme="minorHAnsi"/>
          <w:szCs w:val="24"/>
        </w:rPr>
        <w:tab/>
      </w:r>
      <w:r w:rsidR="000B00DD">
        <w:rPr>
          <w:rFonts w:asciiTheme="minorHAnsi" w:hAnsiTheme="minorHAnsi"/>
          <w:szCs w:val="24"/>
        </w:rPr>
        <w:t xml:space="preserve">Payment by </w:t>
      </w:r>
      <w:r w:rsidR="00254F2F">
        <w:rPr>
          <w:rFonts w:asciiTheme="minorHAnsi" w:hAnsiTheme="minorHAnsi"/>
          <w:szCs w:val="24"/>
        </w:rPr>
        <w:t>CR</w:t>
      </w:r>
      <w:r w:rsidR="005D3BA9">
        <w:rPr>
          <w:rFonts w:asciiTheme="minorHAnsi" w:hAnsiTheme="minorHAnsi"/>
          <w:szCs w:val="24"/>
        </w:rPr>
        <w:t>COG</w:t>
      </w:r>
      <w:r w:rsidR="000B00DD">
        <w:rPr>
          <w:rFonts w:asciiTheme="minorHAnsi" w:hAnsiTheme="minorHAnsi"/>
          <w:szCs w:val="24"/>
        </w:rPr>
        <w:t xml:space="preserve"> of Indirect Costs incurred requires t</w:t>
      </w:r>
      <w:r>
        <w:rPr>
          <w:rFonts w:asciiTheme="minorHAnsi" w:hAnsiTheme="minorHAnsi"/>
          <w:szCs w:val="24"/>
        </w:rPr>
        <w:t xml:space="preserve">he </w:t>
      </w:r>
      <w:r w:rsidR="005D3BA9">
        <w:rPr>
          <w:rFonts w:asciiTheme="minorHAnsi" w:hAnsiTheme="minorHAnsi"/>
          <w:szCs w:val="24"/>
        </w:rPr>
        <w:t>Contractor</w:t>
      </w:r>
      <w:r>
        <w:rPr>
          <w:rFonts w:asciiTheme="minorHAnsi" w:hAnsiTheme="minorHAnsi"/>
          <w:szCs w:val="24"/>
        </w:rPr>
        <w:t xml:space="preserve"> </w:t>
      </w:r>
      <w:r w:rsidR="000B00DD">
        <w:rPr>
          <w:rFonts w:asciiTheme="minorHAnsi" w:hAnsiTheme="minorHAnsi"/>
          <w:szCs w:val="24"/>
        </w:rPr>
        <w:t>to submit its approved Indirect Cost Rate or Acceptance of Certification of In</w:t>
      </w:r>
      <w:r w:rsidR="0078002E">
        <w:rPr>
          <w:rFonts w:asciiTheme="minorHAnsi" w:hAnsiTheme="minorHAnsi"/>
          <w:szCs w:val="24"/>
        </w:rPr>
        <w:t xml:space="preserve">direct Costs from its cognizant </w:t>
      </w:r>
      <w:r w:rsidR="000B00DD" w:rsidRPr="0078002E">
        <w:rPr>
          <w:rFonts w:asciiTheme="minorHAnsi" w:hAnsiTheme="minorHAnsi"/>
          <w:szCs w:val="24"/>
        </w:rPr>
        <w:t>agency</w:t>
      </w:r>
      <w:r w:rsidR="008152CF" w:rsidRPr="0078002E">
        <w:rPr>
          <w:rFonts w:asciiTheme="minorHAnsi" w:hAnsiTheme="minorHAnsi"/>
          <w:szCs w:val="24"/>
        </w:rPr>
        <w:t xml:space="preserve"> upon receipt</w:t>
      </w:r>
      <w:r w:rsidR="000B00DD" w:rsidRPr="0078002E">
        <w:rPr>
          <w:rFonts w:asciiTheme="minorHAnsi" w:hAnsiTheme="minorHAnsi"/>
          <w:szCs w:val="24"/>
        </w:rPr>
        <w:t>.</w:t>
      </w:r>
      <w:r w:rsidR="0057148B" w:rsidRPr="0078002E">
        <w:rPr>
          <w:rFonts w:asciiTheme="minorHAnsi" w:hAnsiTheme="minorHAnsi"/>
          <w:szCs w:val="24"/>
        </w:rPr>
        <w:t xml:space="preserve"> </w:t>
      </w:r>
      <w:r w:rsidR="002F1226" w:rsidRPr="0078002E">
        <w:rPr>
          <w:rFonts w:asciiTheme="minorHAnsi" w:hAnsiTheme="minorHAnsi"/>
          <w:szCs w:val="24"/>
        </w:rPr>
        <w:t xml:space="preserve"> </w:t>
      </w:r>
      <w:r w:rsidR="0057148B" w:rsidRPr="0078002E">
        <w:rPr>
          <w:rFonts w:asciiTheme="minorHAnsi" w:hAnsiTheme="minorHAnsi"/>
          <w:szCs w:val="24"/>
        </w:rPr>
        <w:t xml:space="preserve">If </w:t>
      </w:r>
      <w:r w:rsidR="00254F2F">
        <w:rPr>
          <w:rFonts w:asciiTheme="minorHAnsi" w:hAnsiTheme="minorHAnsi"/>
          <w:szCs w:val="24"/>
        </w:rPr>
        <w:t xml:space="preserve">DEW </w:t>
      </w:r>
      <w:r w:rsidR="0057148B" w:rsidRPr="0078002E">
        <w:rPr>
          <w:rFonts w:asciiTheme="minorHAnsi" w:hAnsiTheme="minorHAnsi"/>
          <w:szCs w:val="24"/>
        </w:rPr>
        <w:t xml:space="preserve">is the cognizant agency for the </w:t>
      </w:r>
      <w:r w:rsidR="00292AC2" w:rsidRPr="0078002E">
        <w:rPr>
          <w:rFonts w:asciiTheme="minorHAnsi" w:hAnsiTheme="minorHAnsi"/>
          <w:szCs w:val="24"/>
        </w:rPr>
        <w:t>contract</w:t>
      </w:r>
      <w:r w:rsidR="00C5652B" w:rsidRPr="0078002E">
        <w:rPr>
          <w:rFonts w:asciiTheme="minorHAnsi" w:hAnsiTheme="minorHAnsi"/>
          <w:szCs w:val="24"/>
        </w:rPr>
        <w:t xml:space="preserve"> recipient</w:t>
      </w:r>
      <w:r w:rsidR="0057148B" w:rsidRPr="0078002E">
        <w:rPr>
          <w:rFonts w:asciiTheme="minorHAnsi" w:hAnsiTheme="minorHAnsi"/>
          <w:szCs w:val="24"/>
        </w:rPr>
        <w:t xml:space="preserve">, an Indirect Cost Rate proposal must be submitted to DEW no later than 180 days after the June 30 fiscal year end. </w:t>
      </w:r>
      <w:r w:rsidR="002F1226" w:rsidRPr="0078002E">
        <w:rPr>
          <w:rFonts w:asciiTheme="minorHAnsi" w:hAnsiTheme="minorHAnsi"/>
          <w:szCs w:val="24"/>
        </w:rPr>
        <w:t xml:space="preserve"> </w:t>
      </w:r>
      <w:r w:rsidR="0057148B" w:rsidRPr="0078002E">
        <w:rPr>
          <w:rFonts w:asciiTheme="minorHAnsi" w:hAnsiTheme="minorHAnsi"/>
          <w:szCs w:val="24"/>
        </w:rPr>
        <w:t xml:space="preserve">Failure to do so may result in the disallowance of indirect costs. </w:t>
      </w:r>
      <w:r w:rsidR="002F1226" w:rsidRPr="0078002E">
        <w:rPr>
          <w:rFonts w:asciiTheme="minorHAnsi" w:hAnsiTheme="minorHAnsi"/>
          <w:szCs w:val="24"/>
        </w:rPr>
        <w:t xml:space="preserve"> </w:t>
      </w:r>
      <w:r w:rsidR="0057148B" w:rsidRPr="0078002E">
        <w:rPr>
          <w:rFonts w:asciiTheme="minorHAnsi" w:hAnsiTheme="minorHAnsi"/>
          <w:szCs w:val="24"/>
        </w:rPr>
        <w:t>DEW may either disallow all indirect costs or establish a rate based upon audited historical data or such other data that have been furnished to DEW for indirect costs. (</w:t>
      </w:r>
      <w:r w:rsidR="003F4280" w:rsidRPr="0078002E">
        <w:rPr>
          <w:rFonts w:asciiTheme="minorHAnsi" w:hAnsiTheme="minorHAnsi"/>
          <w:szCs w:val="24"/>
        </w:rPr>
        <w:t xml:space="preserve">2 </w:t>
      </w:r>
      <w:r w:rsidR="003240B0" w:rsidRPr="0078002E">
        <w:rPr>
          <w:rFonts w:asciiTheme="minorHAnsi" w:hAnsiTheme="minorHAnsi"/>
          <w:szCs w:val="24"/>
        </w:rPr>
        <w:t xml:space="preserve">CFR </w:t>
      </w:r>
      <w:r w:rsidR="003F4280" w:rsidRPr="0078002E">
        <w:rPr>
          <w:rFonts w:asciiTheme="minorHAnsi" w:hAnsiTheme="minorHAnsi"/>
          <w:szCs w:val="24"/>
        </w:rPr>
        <w:t xml:space="preserve">Part </w:t>
      </w:r>
      <w:r w:rsidR="0057148B" w:rsidRPr="0078002E">
        <w:rPr>
          <w:rFonts w:asciiTheme="minorHAnsi" w:hAnsiTheme="minorHAnsi"/>
          <w:szCs w:val="24"/>
        </w:rPr>
        <w:t>200.415(b)(2))</w:t>
      </w:r>
    </w:p>
    <w:p w:rsidR="003E43C2" w:rsidRDefault="003E43C2" w:rsidP="008F6076">
      <w:pPr>
        <w:pStyle w:val="ListParagraph"/>
        <w:ind w:hanging="720"/>
        <w:rPr>
          <w:rFonts w:asciiTheme="minorHAnsi" w:hAnsiTheme="minorHAnsi"/>
          <w:szCs w:val="24"/>
        </w:rPr>
      </w:pPr>
    </w:p>
    <w:p w:rsidR="00C606D2" w:rsidRDefault="000B00DD" w:rsidP="008F6076">
      <w:pPr>
        <w:pStyle w:val="ListParagraph"/>
        <w:ind w:hanging="720"/>
        <w:rPr>
          <w:rFonts w:asciiTheme="minorHAnsi" w:hAnsiTheme="minorHAnsi"/>
          <w:szCs w:val="24"/>
        </w:rPr>
      </w:pPr>
      <w:r>
        <w:rPr>
          <w:rFonts w:asciiTheme="minorHAnsi" w:hAnsiTheme="minorHAnsi"/>
          <w:szCs w:val="24"/>
        </w:rPr>
        <w:t>3.2.5</w:t>
      </w:r>
      <w:r w:rsidR="003E43C2">
        <w:rPr>
          <w:rFonts w:asciiTheme="minorHAnsi" w:hAnsiTheme="minorHAnsi"/>
          <w:szCs w:val="24"/>
        </w:rPr>
        <w:tab/>
        <w:t xml:space="preserve">The </w:t>
      </w:r>
      <w:r w:rsidR="005D3BA9">
        <w:rPr>
          <w:rFonts w:asciiTheme="minorHAnsi" w:hAnsiTheme="minorHAnsi"/>
          <w:szCs w:val="24"/>
        </w:rPr>
        <w:t>Contractor</w:t>
      </w:r>
      <w:r w:rsidR="003E43C2">
        <w:rPr>
          <w:rFonts w:asciiTheme="minorHAnsi" w:hAnsiTheme="minorHAnsi"/>
          <w:szCs w:val="24"/>
        </w:rPr>
        <w:t xml:space="preserve"> is required to submit a Financial Status Report (FSR) on a monthly basis.  Reports must be submitted no later </w:t>
      </w:r>
      <w:r w:rsidR="005D3BA9">
        <w:rPr>
          <w:rFonts w:asciiTheme="minorHAnsi" w:hAnsiTheme="minorHAnsi"/>
          <w:szCs w:val="24"/>
        </w:rPr>
        <w:t>than the 1</w:t>
      </w:r>
      <w:r w:rsidR="003E43C2">
        <w:rPr>
          <w:rFonts w:asciiTheme="minorHAnsi" w:hAnsiTheme="minorHAnsi"/>
          <w:szCs w:val="24"/>
        </w:rPr>
        <w:t>0</w:t>
      </w:r>
      <w:r w:rsidR="003E43C2" w:rsidRPr="003E43C2">
        <w:rPr>
          <w:rFonts w:asciiTheme="minorHAnsi" w:hAnsiTheme="minorHAnsi"/>
          <w:szCs w:val="24"/>
          <w:vertAlign w:val="superscript"/>
        </w:rPr>
        <w:t>th</w:t>
      </w:r>
      <w:r w:rsidR="003E43C2">
        <w:rPr>
          <w:rFonts w:asciiTheme="minorHAnsi" w:hAnsiTheme="minorHAnsi"/>
          <w:szCs w:val="24"/>
        </w:rPr>
        <w:t xml:space="preserve"> of the following month.  </w:t>
      </w:r>
      <w:r w:rsidR="00277771">
        <w:rPr>
          <w:rFonts w:asciiTheme="minorHAnsi" w:hAnsiTheme="minorHAnsi"/>
          <w:szCs w:val="24"/>
        </w:rPr>
        <w:t xml:space="preserve">Expenditure </w:t>
      </w:r>
      <w:r w:rsidR="003E43C2">
        <w:rPr>
          <w:rFonts w:asciiTheme="minorHAnsi" w:hAnsiTheme="minorHAnsi"/>
          <w:szCs w:val="24"/>
        </w:rPr>
        <w:t>data is reported cumulative</w:t>
      </w:r>
      <w:r w:rsidR="008F1185">
        <w:rPr>
          <w:rFonts w:asciiTheme="minorHAnsi" w:hAnsiTheme="minorHAnsi"/>
          <w:szCs w:val="24"/>
        </w:rPr>
        <w:t xml:space="preserve">ly </w:t>
      </w:r>
      <w:r w:rsidR="003E43C2">
        <w:rPr>
          <w:rFonts w:asciiTheme="minorHAnsi" w:hAnsiTheme="minorHAnsi"/>
          <w:szCs w:val="24"/>
        </w:rPr>
        <w:t>through the end of each reporting period on an accrual basis.</w:t>
      </w:r>
    </w:p>
    <w:p w:rsidR="00C606D2" w:rsidRDefault="00C606D2" w:rsidP="008F6076">
      <w:pPr>
        <w:pStyle w:val="ListParagraph"/>
        <w:ind w:hanging="720"/>
        <w:rPr>
          <w:rFonts w:asciiTheme="minorHAnsi" w:hAnsiTheme="minorHAnsi"/>
          <w:szCs w:val="24"/>
        </w:rPr>
      </w:pPr>
    </w:p>
    <w:p w:rsidR="00C606D2" w:rsidRDefault="000B00DD" w:rsidP="008F6076">
      <w:pPr>
        <w:pStyle w:val="ListParagraph"/>
        <w:ind w:hanging="720"/>
        <w:rPr>
          <w:rFonts w:asciiTheme="minorHAnsi" w:hAnsiTheme="minorHAnsi"/>
          <w:szCs w:val="24"/>
        </w:rPr>
      </w:pPr>
      <w:r>
        <w:rPr>
          <w:rFonts w:asciiTheme="minorHAnsi" w:hAnsiTheme="minorHAnsi"/>
          <w:szCs w:val="24"/>
        </w:rPr>
        <w:t>3.2.6</w:t>
      </w:r>
      <w:r w:rsidR="00C606D2">
        <w:rPr>
          <w:rFonts w:asciiTheme="minorHAnsi" w:hAnsiTheme="minorHAnsi"/>
          <w:szCs w:val="24"/>
        </w:rPr>
        <w:tab/>
        <w:t xml:space="preserve">A Request for </w:t>
      </w:r>
      <w:r w:rsidR="005D3BA9">
        <w:rPr>
          <w:rFonts w:asciiTheme="minorHAnsi" w:hAnsiTheme="minorHAnsi"/>
          <w:szCs w:val="24"/>
        </w:rPr>
        <w:t>Payment</w:t>
      </w:r>
      <w:r w:rsidR="00C606D2">
        <w:rPr>
          <w:rFonts w:asciiTheme="minorHAnsi" w:hAnsiTheme="minorHAnsi"/>
          <w:szCs w:val="24"/>
        </w:rPr>
        <w:t xml:space="preserve"> must be submitted each time the </w:t>
      </w:r>
      <w:r w:rsidR="005D3BA9">
        <w:rPr>
          <w:rFonts w:asciiTheme="minorHAnsi" w:hAnsiTheme="minorHAnsi"/>
          <w:szCs w:val="24"/>
        </w:rPr>
        <w:t>Contractor</w:t>
      </w:r>
      <w:r w:rsidR="00C606D2">
        <w:rPr>
          <w:rFonts w:asciiTheme="minorHAnsi" w:hAnsiTheme="minorHAnsi"/>
          <w:szCs w:val="24"/>
        </w:rPr>
        <w:t xml:space="preserve"> wishes to draw down funds</w:t>
      </w:r>
      <w:r w:rsidR="002F1226">
        <w:rPr>
          <w:rFonts w:asciiTheme="minorHAnsi" w:hAnsiTheme="minorHAnsi"/>
          <w:szCs w:val="24"/>
        </w:rPr>
        <w:t>,</w:t>
      </w:r>
      <w:r w:rsidR="003E2747">
        <w:rPr>
          <w:rFonts w:asciiTheme="minorHAnsi" w:hAnsiTheme="minorHAnsi"/>
          <w:szCs w:val="24"/>
        </w:rPr>
        <w:t xml:space="preserve"> along with </w:t>
      </w:r>
      <w:r w:rsidR="003E2747" w:rsidRPr="003E2747">
        <w:rPr>
          <w:rFonts w:asciiTheme="minorHAnsi" w:hAnsiTheme="minorHAnsi"/>
          <w:szCs w:val="24"/>
        </w:rPr>
        <w:t>proper supporting documentation of disbursements previously drawn down</w:t>
      </w:r>
      <w:r w:rsidR="00C606D2">
        <w:rPr>
          <w:rFonts w:asciiTheme="minorHAnsi" w:hAnsiTheme="minorHAnsi"/>
          <w:szCs w:val="24"/>
        </w:rPr>
        <w:t xml:space="preserve">.  The </w:t>
      </w:r>
      <w:r w:rsidR="005D3BA9">
        <w:rPr>
          <w:rFonts w:asciiTheme="minorHAnsi" w:hAnsiTheme="minorHAnsi"/>
          <w:szCs w:val="24"/>
        </w:rPr>
        <w:t>Contractor</w:t>
      </w:r>
      <w:r w:rsidR="00C606D2">
        <w:rPr>
          <w:rFonts w:asciiTheme="minorHAnsi" w:hAnsiTheme="minorHAnsi"/>
          <w:szCs w:val="24"/>
        </w:rPr>
        <w:t xml:space="preserve"> may request funds in advance to cover upcoming cash expenditures and accruals to be paid within a short period of receipt of funds</w:t>
      </w:r>
      <w:r w:rsidR="00F363C2">
        <w:rPr>
          <w:rFonts w:asciiTheme="minorHAnsi" w:hAnsiTheme="minorHAnsi"/>
          <w:szCs w:val="24"/>
        </w:rPr>
        <w:t xml:space="preserve"> (</w:t>
      </w:r>
      <w:r w:rsidR="00AC461A">
        <w:rPr>
          <w:rFonts w:asciiTheme="minorHAnsi" w:hAnsiTheme="minorHAnsi"/>
          <w:szCs w:val="24"/>
        </w:rPr>
        <w:t>usually</w:t>
      </w:r>
      <w:r w:rsidR="00F363C2">
        <w:rPr>
          <w:rFonts w:asciiTheme="minorHAnsi" w:hAnsiTheme="minorHAnsi"/>
          <w:szCs w:val="24"/>
        </w:rPr>
        <w:t xml:space="preserve"> within three (3) business days)</w:t>
      </w:r>
      <w:r w:rsidR="00C606D2">
        <w:rPr>
          <w:rFonts w:asciiTheme="minorHAnsi" w:hAnsiTheme="minorHAnsi"/>
          <w:szCs w:val="24"/>
        </w:rPr>
        <w:t xml:space="preserve">.  The </w:t>
      </w:r>
      <w:r w:rsidR="005D3BA9">
        <w:rPr>
          <w:rFonts w:asciiTheme="minorHAnsi" w:hAnsiTheme="minorHAnsi"/>
          <w:szCs w:val="24"/>
        </w:rPr>
        <w:t>Contractor</w:t>
      </w:r>
      <w:r w:rsidR="00F67615">
        <w:rPr>
          <w:rFonts w:asciiTheme="minorHAnsi" w:hAnsiTheme="minorHAnsi"/>
          <w:szCs w:val="24"/>
        </w:rPr>
        <w:t>’s</w:t>
      </w:r>
      <w:r w:rsidR="00C606D2">
        <w:rPr>
          <w:rFonts w:asciiTheme="minorHAnsi" w:hAnsiTheme="minorHAnsi"/>
          <w:szCs w:val="24"/>
        </w:rPr>
        <w:t xml:space="preserve"> cash needs </w:t>
      </w:r>
      <w:r w:rsidR="00F67615">
        <w:rPr>
          <w:rFonts w:asciiTheme="minorHAnsi" w:hAnsiTheme="minorHAnsi"/>
          <w:szCs w:val="24"/>
        </w:rPr>
        <w:t xml:space="preserve">must be </w:t>
      </w:r>
      <w:r w:rsidR="006F545F">
        <w:rPr>
          <w:rFonts w:asciiTheme="minorHAnsi" w:hAnsiTheme="minorHAnsi"/>
          <w:szCs w:val="24"/>
        </w:rPr>
        <w:t xml:space="preserve">projected </w:t>
      </w:r>
      <w:r w:rsidR="00C606D2">
        <w:rPr>
          <w:rFonts w:asciiTheme="minorHAnsi" w:hAnsiTheme="minorHAnsi"/>
          <w:szCs w:val="24"/>
        </w:rPr>
        <w:t>to ensure that funds are received as close as possible to the time of actual disbursement</w:t>
      </w:r>
      <w:r w:rsidR="00A44C66">
        <w:rPr>
          <w:rFonts w:asciiTheme="minorHAnsi" w:hAnsiTheme="minorHAnsi"/>
          <w:szCs w:val="24"/>
        </w:rPr>
        <w:t xml:space="preserve"> </w:t>
      </w:r>
      <w:r w:rsidR="00A44C66" w:rsidRPr="00A44C66">
        <w:rPr>
          <w:rFonts w:asciiTheme="minorHAnsi" w:hAnsiTheme="minorHAnsi"/>
          <w:szCs w:val="24"/>
        </w:rPr>
        <w:t>in accordance with 2 CFR Part 200.305</w:t>
      </w:r>
      <w:r w:rsidR="00C606D2">
        <w:rPr>
          <w:rFonts w:asciiTheme="minorHAnsi" w:hAnsiTheme="minorHAnsi"/>
          <w:szCs w:val="24"/>
        </w:rPr>
        <w:t>.  Cash on hand should be limited to the amount needed for immediate disbursement.</w:t>
      </w:r>
    </w:p>
    <w:p w:rsidR="00C606D2" w:rsidRDefault="00C606D2" w:rsidP="008F6076">
      <w:pPr>
        <w:pStyle w:val="ListParagraph"/>
        <w:ind w:hanging="720"/>
        <w:rPr>
          <w:rFonts w:asciiTheme="minorHAnsi" w:hAnsiTheme="minorHAnsi"/>
          <w:szCs w:val="24"/>
        </w:rPr>
      </w:pPr>
    </w:p>
    <w:p w:rsidR="00A45DBB" w:rsidRDefault="000B00DD" w:rsidP="008F6076">
      <w:pPr>
        <w:pStyle w:val="ListParagraph"/>
        <w:ind w:hanging="720"/>
        <w:rPr>
          <w:rFonts w:asciiTheme="minorHAnsi" w:hAnsiTheme="minorHAnsi"/>
          <w:szCs w:val="24"/>
        </w:rPr>
      </w:pPr>
      <w:r>
        <w:rPr>
          <w:rFonts w:asciiTheme="minorHAnsi" w:hAnsiTheme="minorHAnsi"/>
          <w:szCs w:val="24"/>
        </w:rPr>
        <w:t>3.2.7</w:t>
      </w:r>
      <w:r w:rsidR="00AB726B">
        <w:rPr>
          <w:rFonts w:asciiTheme="minorHAnsi" w:hAnsiTheme="minorHAnsi"/>
          <w:szCs w:val="24"/>
        </w:rPr>
        <w:tab/>
        <w:t xml:space="preserve">The </w:t>
      </w:r>
      <w:r w:rsidR="005D3BA9">
        <w:rPr>
          <w:rFonts w:asciiTheme="minorHAnsi" w:hAnsiTheme="minorHAnsi"/>
          <w:szCs w:val="24"/>
        </w:rPr>
        <w:t>Contractor</w:t>
      </w:r>
      <w:r w:rsidR="00AB726B">
        <w:rPr>
          <w:rFonts w:asciiTheme="minorHAnsi" w:hAnsiTheme="minorHAnsi"/>
          <w:szCs w:val="24"/>
        </w:rPr>
        <w:t xml:space="preserve"> will submit a complete </w:t>
      </w:r>
      <w:r w:rsidR="00292AC2">
        <w:rPr>
          <w:rFonts w:asciiTheme="minorHAnsi" w:hAnsiTheme="minorHAnsi"/>
          <w:szCs w:val="24"/>
        </w:rPr>
        <w:t>Contract</w:t>
      </w:r>
      <w:r w:rsidR="00AB726B">
        <w:rPr>
          <w:rFonts w:asciiTheme="minorHAnsi" w:hAnsiTheme="minorHAnsi"/>
          <w:szCs w:val="24"/>
        </w:rPr>
        <w:t xml:space="preserve"> Closeout Report to </w:t>
      </w:r>
      <w:r w:rsidR="00254F2F">
        <w:rPr>
          <w:rFonts w:asciiTheme="minorHAnsi" w:hAnsiTheme="minorHAnsi"/>
          <w:szCs w:val="24"/>
        </w:rPr>
        <w:t>CR</w:t>
      </w:r>
      <w:r w:rsidR="005D3BA9">
        <w:rPr>
          <w:rFonts w:asciiTheme="minorHAnsi" w:hAnsiTheme="minorHAnsi"/>
          <w:szCs w:val="24"/>
        </w:rPr>
        <w:t>COG</w:t>
      </w:r>
      <w:r w:rsidR="00AB726B">
        <w:rPr>
          <w:rFonts w:asciiTheme="minorHAnsi" w:hAnsiTheme="minorHAnsi"/>
          <w:szCs w:val="24"/>
        </w:rPr>
        <w:t xml:space="preserve"> no later than </w:t>
      </w:r>
      <w:r w:rsidR="005D3BA9">
        <w:rPr>
          <w:rFonts w:asciiTheme="minorHAnsi" w:hAnsiTheme="minorHAnsi"/>
          <w:szCs w:val="24"/>
        </w:rPr>
        <w:t>forty-five (45</w:t>
      </w:r>
      <w:r w:rsidR="00AB726B">
        <w:rPr>
          <w:rFonts w:asciiTheme="minorHAnsi" w:hAnsiTheme="minorHAnsi"/>
          <w:szCs w:val="24"/>
        </w:rPr>
        <w:t xml:space="preserve">) calendar days after the </w:t>
      </w:r>
      <w:r w:rsidR="00292AC2">
        <w:rPr>
          <w:rFonts w:asciiTheme="minorHAnsi" w:hAnsiTheme="minorHAnsi"/>
          <w:szCs w:val="24"/>
        </w:rPr>
        <w:t>contract</w:t>
      </w:r>
      <w:r w:rsidR="00AB726B">
        <w:rPr>
          <w:rFonts w:asciiTheme="minorHAnsi" w:hAnsiTheme="minorHAnsi"/>
          <w:szCs w:val="24"/>
        </w:rPr>
        <w:t xml:space="preserve"> </w:t>
      </w:r>
      <w:r w:rsidR="00A45DBB">
        <w:rPr>
          <w:rFonts w:asciiTheme="minorHAnsi" w:hAnsiTheme="minorHAnsi"/>
          <w:szCs w:val="24"/>
        </w:rPr>
        <w:t xml:space="preserve">end date.  DEW will supply the closeout forms and instructions prior to </w:t>
      </w:r>
      <w:r w:rsidR="00292AC2">
        <w:rPr>
          <w:rFonts w:asciiTheme="minorHAnsi" w:hAnsiTheme="minorHAnsi"/>
          <w:szCs w:val="24"/>
        </w:rPr>
        <w:t>contract</w:t>
      </w:r>
      <w:r w:rsidR="00A45DBB">
        <w:rPr>
          <w:rFonts w:asciiTheme="minorHAnsi" w:hAnsiTheme="minorHAnsi"/>
          <w:szCs w:val="24"/>
        </w:rPr>
        <w:t xml:space="preserve"> expiration.</w:t>
      </w:r>
    </w:p>
    <w:p w:rsidR="00A45DBB" w:rsidRDefault="00A45DBB" w:rsidP="008F6076">
      <w:pPr>
        <w:pStyle w:val="ListParagraph"/>
        <w:ind w:hanging="720"/>
        <w:rPr>
          <w:rFonts w:asciiTheme="minorHAnsi" w:hAnsiTheme="minorHAnsi"/>
          <w:szCs w:val="24"/>
        </w:rPr>
      </w:pPr>
    </w:p>
    <w:p w:rsidR="00C606D2" w:rsidRPr="00003D59" w:rsidRDefault="00A45DBB" w:rsidP="008F6076">
      <w:pPr>
        <w:pStyle w:val="ListParagraph"/>
        <w:ind w:hanging="720"/>
        <w:rPr>
          <w:rFonts w:asciiTheme="minorHAnsi" w:hAnsiTheme="minorHAnsi"/>
          <w:szCs w:val="24"/>
        </w:rPr>
      </w:pPr>
      <w:r>
        <w:rPr>
          <w:rFonts w:asciiTheme="minorHAnsi" w:hAnsiTheme="minorHAnsi"/>
          <w:szCs w:val="24"/>
        </w:rPr>
        <w:t>3.3</w:t>
      </w:r>
      <w:r>
        <w:rPr>
          <w:rFonts w:asciiTheme="minorHAnsi" w:hAnsiTheme="minorHAnsi"/>
          <w:szCs w:val="24"/>
        </w:rPr>
        <w:tab/>
      </w:r>
      <w:r w:rsidRPr="00A45DBB">
        <w:rPr>
          <w:rFonts w:asciiTheme="minorHAnsi" w:hAnsiTheme="minorHAnsi"/>
          <w:szCs w:val="24"/>
          <w:u w:val="single"/>
        </w:rPr>
        <w:t>RECORDKEEPING</w:t>
      </w:r>
      <w:r w:rsidR="00C606D2">
        <w:rPr>
          <w:rFonts w:asciiTheme="minorHAnsi" w:hAnsiTheme="minorHAnsi"/>
          <w:szCs w:val="24"/>
        </w:rPr>
        <w:t xml:space="preserve"> </w:t>
      </w:r>
    </w:p>
    <w:p w:rsidR="008F6076" w:rsidRPr="00003D59" w:rsidRDefault="008F6076" w:rsidP="008F6076">
      <w:pPr>
        <w:pStyle w:val="ListParagraph"/>
        <w:ind w:hanging="720"/>
        <w:rPr>
          <w:rFonts w:asciiTheme="minorHAnsi" w:hAnsiTheme="minorHAnsi"/>
          <w:szCs w:val="24"/>
        </w:rPr>
      </w:pPr>
    </w:p>
    <w:p w:rsidR="008F6076" w:rsidRPr="00003D59" w:rsidRDefault="00A46909" w:rsidP="008F6076">
      <w:pPr>
        <w:pStyle w:val="ListParagraph"/>
        <w:ind w:hanging="720"/>
        <w:rPr>
          <w:rFonts w:asciiTheme="minorHAnsi" w:hAnsiTheme="minorHAnsi"/>
          <w:szCs w:val="24"/>
        </w:rPr>
      </w:pPr>
      <w:r w:rsidRPr="00003D59">
        <w:rPr>
          <w:rFonts w:asciiTheme="minorHAnsi" w:hAnsiTheme="minorHAnsi"/>
          <w:szCs w:val="24"/>
        </w:rPr>
        <w:t>3.</w:t>
      </w:r>
      <w:r w:rsidR="00A45DBB">
        <w:rPr>
          <w:rFonts w:asciiTheme="minorHAnsi" w:hAnsiTheme="minorHAnsi"/>
          <w:szCs w:val="24"/>
        </w:rPr>
        <w:t>3.1</w:t>
      </w:r>
      <w:r w:rsidR="008F6076" w:rsidRPr="00003D59">
        <w:rPr>
          <w:rFonts w:asciiTheme="minorHAnsi" w:hAnsiTheme="minorHAnsi"/>
          <w:szCs w:val="24"/>
        </w:rPr>
        <w:tab/>
      </w:r>
      <w:r w:rsidR="00254F2F">
        <w:rPr>
          <w:rFonts w:asciiTheme="minorHAnsi" w:hAnsiTheme="minorHAnsi"/>
          <w:szCs w:val="24"/>
        </w:rPr>
        <w:t>CR</w:t>
      </w:r>
      <w:r w:rsidR="005D3BA9">
        <w:rPr>
          <w:rFonts w:asciiTheme="minorHAnsi" w:hAnsiTheme="minorHAnsi"/>
          <w:szCs w:val="24"/>
        </w:rPr>
        <w:t>COG</w:t>
      </w:r>
      <w:r w:rsidR="008424C3" w:rsidRPr="00003D59">
        <w:rPr>
          <w:rFonts w:asciiTheme="minorHAnsi" w:hAnsiTheme="minorHAnsi"/>
          <w:szCs w:val="24"/>
        </w:rPr>
        <w:t xml:space="preserve">, and any of its authorized representatives, must have timely and reasonable access to all </w:t>
      </w:r>
      <w:r w:rsidR="005D3BA9">
        <w:rPr>
          <w:rFonts w:asciiTheme="minorHAnsi" w:hAnsiTheme="minorHAnsi"/>
          <w:szCs w:val="24"/>
        </w:rPr>
        <w:t>Contractor</w:t>
      </w:r>
      <w:r w:rsidR="008424C3" w:rsidRPr="00003D59">
        <w:rPr>
          <w:rFonts w:asciiTheme="minorHAnsi" w:hAnsiTheme="minorHAnsi"/>
          <w:szCs w:val="24"/>
        </w:rPr>
        <w:t xml:space="preserve"> records and personnel related to the </w:t>
      </w:r>
      <w:r w:rsidR="00292AC2">
        <w:rPr>
          <w:rFonts w:asciiTheme="minorHAnsi" w:hAnsiTheme="minorHAnsi"/>
          <w:szCs w:val="24"/>
        </w:rPr>
        <w:t>Contract</w:t>
      </w:r>
      <w:r w:rsidR="008424C3" w:rsidRPr="00003D59">
        <w:rPr>
          <w:rFonts w:asciiTheme="minorHAnsi" w:hAnsiTheme="minorHAnsi"/>
          <w:szCs w:val="24"/>
        </w:rPr>
        <w:t xml:space="preserve"> Agreement for the purpose of inspection, investigation, monitoring, auditing, evaluation, interview, and discussion.  Further, </w:t>
      </w:r>
      <w:r w:rsidR="00254F2F">
        <w:rPr>
          <w:rFonts w:asciiTheme="minorHAnsi" w:hAnsiTheme="minorHAnsi"/>
          <w:szCs w:val="24"/>
        </w:rPr>
        <w:t>CR</w:t>
      </w:r>
      <w:r w:rsidR="005D3BA9">
        <w:rPr>
          <w:rFonts w:asciiTheme="minorHAnsi" w:hAnsiTheme="minorHAnsi"/>
          <w:szCs w:val="24"/>
        </w:rPr>
        <w:t>RCOG</w:t>
      </w:r>
      <w:r w:rsidR="008424C3" w:rsidRPr="00003D59">
        <w:rPr>
          <w:rFonts w:asciiTheme="minorHAnsi" w:hAnsiTheme="minorHAnsi"/>
          <w:szCs w:val="24"/>
        </w:rPr>
        <w:t xml:space="preserve"> and any of its authorized representatives, have the right to </w:t>
      </w:r>
      <w:r w:rsidR="00411C6E" w:rsidRPr="00003D59">
        <w:rPr>
          <w:rFonts w:asciiTheme="minorHAnsi" w:hAnsiTheme="minorHAnsi"/>
          <w:szCs w:val="24"/>
        </w:rPr>
        <w:t xml:space="preserve">copy all records pertaining to the </w:t>
      </w:r>
      <w:r w:rsidR="00292AC2">
        <w:rPr>
          <w:rFonts w:asciiTheme="minorHAnsi" w:hAnsiTheme="minorHAnsi"/>
          <w:szCs w:val="24"/>
        </w:rPr>
        <w:t>Contract</w:t>
      </w:r>
      <w:r w:rsidR="008424C3" w:rsidRPr="00003D59">
        <w:rPr>
          <w:rFonts w:asciiTheme="minorHAnsi" w:hAnsiTheme="minorHAnsi"/>
          <w:szCs w:val="24"/>
        </w:rPr>
        <w:t xml:space="preserve"> Agreement</w:t>
      </w:r>
      <w:r w:rsidR="00411C6E" w:rsidRPr="00003D59">
        <w:rPr>
          <w:rFonts w:asciiTheme="minorHAnsi" w:hAnsiTheme="minorHAnsi"/>
          <w:szCs w:val="24"/>
        </w:rPr>
        <w:t>.</w:t>
      </w:r>
    </w:p>
    <w:p w:rsidR="008F6076" w:rsidRPr="00003D59" w:rsidRDefault="008F6076" w:rsidP="008F6076">
      <w:pPr>
        <w:pStyle w:val="ListParagraph"/>
        <w:ind w:hanging="720"/>
        <w:rPr>
          <w:rFonts w:asciiTheme="minorHAnsi" w:hAnsiTheme="minorHAnsi"/>
          <w:szCs w:val="24"/>
        </w:rPr>
      </w:pPr>
    </w:p>
    <w:p w:rsidR="008F6076" w:rsidRPr="00003D59" w:rsidRDefault="008F6076" w:rsidP="008F6076">
      <w:pPr>
        <w:pStyle w:val="ListParagraph"/>
        <w:ind w:hanging="720"/>
        <w:rPr>
          <w:rFonts w:asciiTheme="minorHAnsi" w:hAnsiTheme="minorHAnsi"/>
          <w:szCs w:val="24"/>
        </w:rPr>
      </w:pPr>
      <w:r w:rsidRPr="00003D59">
        <w:rPr>
          <w:rFonts w:asciiTheme="minorHAnsi" w:hAnsiTheme="minorHAnsi"/>
          <w:szCs w:val="24"/>
        </w:rPr>
        <w:t>3.</w:t>
      </w:r>
      <w:r w:rsidR="00A45DBB">
        <w:rPr>
          <w:rFonts w:asciiTheme="minorHAnsi" w:hAnsiTheme="minorHAnsi"/>
          <w:szCs w:val="24"/>
        </w:rPr>
        <w:t>3.2</w:t>
      </w:r>
      <w:r w:rsidRPr="00003D59">
        <w:rPr>
          <w:rFonts w:asciiTheme="minorHAnsi" w:hAnsiTheme="minorHAnsi"/>
          <w:szCs w:val="24"/>
        </w:rPr>
        <w:tab/>
      </w:r>
      <w:r w:rsidR="001C5597" w:rsidRPr="00003D59">
        <w:rPr>
          <w:rFonts w:asciiTheme="minorHAnsi" w:hAnsiTheme="minorHAnsi"/>
          <w:szCs w:val="24"/>
        </w:rPr>
        <w:t xml:space="preserve">The </w:t>
      </w:r>
      <w:r w:rsidR="005D3BA9">
        <w:rPr>
          <w:rFonts w:asciiTheme="minorHAnsi" w:hAnsiTheme="minorHAnsi"/>
          <w:szCs w:val="24"/>
        </w:rPr>
        <w:t>Contractor</w:t>
      </w:r>
      <w:r w:rsidR="001C5597" w:rsidRPr="00003D59">
        <w:rPr>
          <w:rFonts w:asciiTheme="minorHAnsi" w:hAnsiTheme="minorHAnsi"/>
          <w:szCs w:val="24"/>
        </w:rPr>
        <w:t xml:space="preserve"> shall comply with requirements for custody and retention of records as set forth in 2 CFR Part 200, as applicable</w:t>
      </w:r>
      <w:r w:rsidR="00411C6E" w:rsidRPr="00003D59">
        <w:rPr>
          <w:rFonts w:asciiTheme="minorHAnsi" w:hAnsiTheme="minorHAnsi"/>
          <w:szCs w:val="24"/>
        </w:rPr>
        <w:t xml:space="preserve">.  Records must be retained for no </w:t>
      </w:r>
      <w:r w:rsidR="001C5597" w:rsidRPr="00003D59">
        <w:rPr>
          <w:rFonts w:asciiTheme="minorHAnsi" w:hAnsiTheme="minorHAnsi"/>
          <w:szCs w:val="24"/>
        </w:rPr>
        <w:t xml:space="preserve">less than three years after submittal of </w:t>
      </w:r>
      <w:r w:rsidR="00411C6E" w:rsidRPr="00003D59">
        <w:rPr>
          <w:rFonts w:asciiTheme="minorHAnsi" w:hAnsiTheme="minorHAnsi"/>
          <w:szCs w:val="24"/>
        </w:rPr>
        <w:t xml:space="preserve">the </w:t>
      </w:r>
      <w:r w:rsidR="00292AC2">
        <w:rPr>
          <w:rFonts w:asciiTheme="minorHAnsi" w:hAnsiTheme="minorHAnsi"/>
          <w:szCs w:val="24"/>
        </w:rPr>
        <w:t>Contract</w:t>
      </w:r>
      <w:r w:rsidR="00411C6E" w:rsidRPr="00003D59">
        <w:rPr>
          <w:rFonts w:asciiTheme="minorHAnsi" w:hAnsiTheme="minorHAnsi"/>
          <w:szCs w:val="24"/>
        </w:rPr>
        <w:t xml:space="preserve"> </w:t>
      </w:r>
      <w:r w:rsidR="008424C3" w:rsidRPr="00003D59">
        <w:rPr>
          <w:rFonts w:asciiTheme="minorHAnsi" w:hAnsiTheme="minorHAnsi"/>
          <w:szCs w:val="24"/>
        </w:rPr>
        <w:t xml:space="preserve">Agreement </w:t>
      </w:r>
      <w:r w:rsidR="00411C6E" w:rsidRPr="00003D59">
        <w:rPr>
          <w:rFonts w:asciiTheme="minorHAnsi" w:hAnsiTheme="minorHAnsi"/>
          <w:szCs w:val="24"/>
        </w:rPr>
        <w:t xml:space="preserve">closeout to </w:t>
      </w:r>
      <w:r w:rsidR="00254F2F">
        <w:rPr>
          <w:rFonts w:asciiTheme="minorHAnsi" w:hAnsiTheme="minorHAnsi"/>
          <w:szCs w:val="24"/>
        </w:rPr>
        <w:t>CR</w:t>
      </w:r>
      <w:r w:rsidR="005D3BA9">
        <w:rPr>
          <w:rFonts w:asciiTheme="minorHAnsi" w:hAnsiTheme="minorHAnsi"/>
          <w:szCs w:val="24"/>
        </w:rPr>
        <w:t>COG</w:t>
      </w:r>
      <w:r w:rsidR="007941AA">
        <w:rPr>
          <w:rFonts w:asciiTheme="minorHAnsi" w:hAnsiTheme="minorHAnsi"/>
          <w:szCs w:val="24"/>
        </w:rPr>
        <w:t xml:space="preserve"> </w:t>
      </w:r>
      <w:r w:rsidR="007941AA" w:rsidRPr="007941AA">
        <w:rPr>
          <w:rFonts w:asciiTheme="minorHAnsi" w:hAnsiTheme="minorHAnsi"/>
          <w:szCs w:val="24"/>
        </w:rPr>
        <w:t xml:space="preserve">or the last request for </w:t>
      </w:r>
      <w:r w:rsidR="00292AC2">
        <w:rPr>
          <w:rFonts w:asciiTheme="minorHAnsi" w:hAnsiTheme="minorHAnsi"/>
          <w:szCs w:val="24"/>
        </w:rPr>
        <w:t>contract</w:t>
      </w:r>
      <w:r w:rsidR="007941AA" w:rsidRPr="007941AA">
        <w:rPr>
          <w:rFonts w:asciiTheme="minorHAnsi" w:hAnsiTheme="minorHAnsi"/>
          <w:szCs w:val="24"/>
        </w:rPr>
        <w:t xml:space="preserve"> records during an audit, whichever is most recent. </w:t>
      </w:r>
      <w:r w:rsidR="002F1226">
        <w:rPr>
          <w:rFonts w:asciiTheme="minorHAnsi" w:hAnsiTheme="minorHAnsi"/>
          <w:szCs w:val="24"/>
        </w:rPr>
        <w:t xml:space="preserve"> </w:t>
      </w:r>
      <w:r w:rsidR="007941AA" w:rsidRPr="007941AA">
        <w:rPr>
          <w:rFonts w:asciiTheme="minorHAnsi" w:hAnsiTheme="minorHAnsi"/>
          <w:szCs w:val="24"/>
        </w:rPr>
        <w:t xml:space="preserve">If any litigation, claim, or audit is started before the expiration of the 3-year period, the records must be retained until all litigation, claims, or audit findings involving the records have been resolved and final action taken (2 CFR </w:t>
      </w:r>
      <w:r w:rsidR="003F4280">
        <w:rPr>
          <w:rFonts w:asciiTheme="minorHAnsi" w:hAnsiTheme="minorHAnsi"/>
          <w:szCs w:val="24"/>
        </w:rPr>
        <w:t xml:space="preserve">Part </w:t>
      </w:r>
      <w:r w:rsidR="007941AA" w:rsidRPr="007941AA">
        <w:rPr>
          <w:rFonts w:asciiTheme="minorHAnsi" w:hAnsiTheme="minorHAnsi"/>
          <w:szCs w:val="24"/>
        </w:rPr>
        <w:t>200.333)</w:t>
      </w:r>
      <w:r w:rsidR="00411C6E" w:rsidRPr="00003D59">
        <w:rPr>
          <w:rFonts w:asciiTheme="minorHAnsi" w:hAnsiTheme="minorHAnsi"/>
          <w:szCs w:val="24"/>
        </w:rPr>
        <w:t>.</w:t>
      </w:r>
    </w:p>
    <w:p w:rsidR="008F6076" w:rsidRPr="00003D59" w:rsidRDefault="008F6076" w:rsidP="008F6076">
      <w:pPr>
        <w:pStyle w:val="ListParagraph"/>
        <w:ind w:hanging="720"/>
        <w:rPr>
          <w:rFonts w:asciiTheme="minorHAnsi" w:hAnsiTheme="minorHAnsi"/>
          <w:szCs w:val="24"/>
        </w:rPr>
      </w:pPr>
    </w:p>
    <w:p w:rsidR="008F6076" w:rsidRPr="00003D59" w:rsidRDefault="00A46909" w:rsidP="008F6076">
      <w:pPr>
        <w:pStyle w:val="ListParagraph"/>
        <w:ind w:hanging="720"/>
        <w:rPr>
          <w:rFonts w:asciiTheme="minorHAnsi" w:hAnsiTheme="minorHAnsi"/>
          <w:szCs w:val="24"/>
        </w:rPr>
      </w:pPr>
      <w:r w:rsidRPr="00003D59">
        <w:rPr>
          <w:rFonts w:asciiTheme="minorHAnsi" w:hAnsiTheme="minorHAnsi"/>
          <w:szCs w:val="24"/>
        </w:rPr>
        <w:t>3.</w:t>
      </w:r>
      <w:r w:rsidR="00A45DBB">
        <w:rPr>
          <w:rFonts w:asciiTheme="minorHAnsi" w:hAnsiTheme="minorHAnsi"/>
          <w:szCs w:val="24"/>
        </w:rPr>
        <w:t>3.3</w:t>
      </w:r>
      <w:r w:rsidR="008F6076" w:rsidRPr="00003D59">
        <w:rPr>
          <w:rFonts w:asciiTheme="minorHAnsi" w:hAnsiTheme="minorHAnsi"/>
          <w:szCs w:val="24"/>
        </w:rPr>
        <w:tab/>
      </w:r>
      <w:r w:rsidR="00BA5E9C" w:rsidRPr="00003D59">
        <w:rPr>
          <w:rFonts w:asciiTheme="minorHAnsi" w:hAnsiTheme="minorHAnsi"/>
          <w:szCs w:val="24"/>
        </w:rPr>
        <w:t xml:space="preserve">The </w:t>
      </w:r>
      <w:r w:rsidR="005D3BA9">
        <w:rPr>
          <w:rFonts w:asciiTheme="minorHAnsi" w:hAnsiTheme="minorHAnsi"/>
          <w:szCs w:val="24"/>
        </w:rPr>
        <w:t>Contractor</w:t>
      </w:r>
      <w:r w:rsidR="00BA5E9C" w:rsidRPr="00003D59">
        <w:rPr>
          <w:rFonts w:asciiTheme="minorHAnsi" w:hAnsiTheme="minorHAnsi"/>
          <w:szCs w:val="24"/>
        </w:rPr>
        <w:t xml:space="preserve"> assures it will comply with </w:t>
      </w:r>
      <w:r w:rsidR="007A1743">
        <w:rPr>
          <w:rFonts w:asciiTheme="minorHAnsi" w:hAnsiTheme="minorHAnsi"/>
          <w:szCs w:val="24"/>
        </w:rPr>
        <w:t>F</w:t>
      </w:r>
      <w:r w:rsidR="00BA5E9C" w:rsidRPr="00003D59">
        <w:rPr>
          <w:rFonts w:asciiTheme="minorHAnsi" w:hAnsiTheme="minorHAnsi"/>
          <w:szCs w:val="24"/>
        </w:rPr>
        <w:t xml:space="preserve">ederal and </w:t>
      </w:r>
      <w:r w:rsidR="00774497">
        <w:rPr>
          <w:rFonts w:asciiTheme="minorHAnsi" w:hAnsiTheme="minorHAnsi"/>
          <w:szCs w:val="24"/>
        </w:rPr>
        <w:t>S</w:t>
      </w:r>
      <w:r w:rsidR="00BA5E9C" w:rsidRPr="00003D59">
        <w:rPr>
          <w:rFonts w:asciiTheme="minorHAnsi" w:hAnsiTheme="minorHAnsi"/>
          <w:szCs w:val="24"/>
        </w:rPr>
        <w:t xml:space="preserve">tate laws and guidelines for the handling and protection of Personally Identifiable Information, including but not limited to </w:t>
      </w:r>
      <w:r w:rsidR="00BA5E9C" w:rsidRPr="00003D59">
        <w:rPr>
          <w:rFonts w:asciiTheme="minorHAnsi" w:hAnsiTheme="minorHAnsi"/>
          <w:szCs w:val="24"/>
        </w:rPr>
        <w:lastRenderedPageBreak/>
        <w:t xml:space="preserve">2 CFR </w:t>
      </w:r>
      <w:r w:rsidR="003F4280">
        <w:rPr>
          <w:rFonts w:asciiTheme="minorHAnsi" w:hAnsiTheme="minorHAnsi"/>
          <w:szCs w:val="24"/>
        </w:rPr>
        <w:t xml:space="preserve">Part </w:t>
      </w:r>
      <w:r w:rsidR="00BA5E9C" w:rsidRPr="00003D59">
        <w:rPr>
          <w:rFonts w:asciiTheme="minorHAnsi" w:hAnsiTheme="minorHAnsi"/>
          <w:szCs w:val="24"/>
        </w:rPr>
        <w:t>200.79 and US Department of Labor Training and Employment Guidance Letter 39-11</w:t>
      </w:r>
      <w:r w:rsidR="00B30FDA">
        <w:rPr>
          <w:rFonts w:asciiTheme="minorHAnsi" w:hAnsiTheme="minorHAnsi"/>
          <w:szCs w:val="24"/>
        </w:rPr>
        <w:t xml:space="preserve">, </w:t>
      </w:r>
      <w:r w:rsidR="00B30FDA" w:rsidRPr="00B30FDA">
        <w:rPr>
          <w:rFonts w:asciiTheme="minorHAnsi" w:hAnsiTheme="minorHAnsi"/>
          <w:i/>
          <w:szCs w:val="24"/>
        </w:rPr>
        <w:t>Guidance on the Handling and Protection of Personally Identifiable Information (PII)</w:t>
      </w:r>
      <w:r w:rsidR="00B30FDA">
        <w:rPr>
          <w:rFonts w:asciiTheme="minorHAnsi" w:hAnsiTheme="minorHAnsi"/>
          <w:szCs w:val="24"/>
        </w:rPr>
        <w:t xml:space="preserve">, located at </w:t>
      </w:r>
      <w:hyperlink r:id="rId7" w:history="1">
        <w:r w:rsidR="005A5A62" w:rsidRPr="007C2D85">
          <w:rPr>
            <w:rStyle w:val="Hyperlink"/>
            <w:rFonts w:asciiTheme="minorHAnsi" w:hAnsiTheme="minorHAnsi"/>
            <w:szCs w:val="24"/>
          </w:rPr>
          <w:t>https://wdr.doleta.gov/directives/corr_doc.cfm?DOCN=7872</w:t>
        </w:r>
      </w:hyperlink>
      <w:r w:rsidR="00B30FDA">
        <w:rPr>
          <w:rFonts w:asciiTheme="minorHAnsi" w:hAnsiTheme="minorHAnsi"/>
          <w:szCs w:val="24"/>
        </w:rPr>
        <w:t>.</w:t>
      </w:r>
    </w:p>
    <w:p w:rsidR="008F6076" w:rsidRPr="00003D59" w:rsidRDefault="008F6076" w:rsidP="008F6076">
      <w:pPr>
        <w:pStyle w:val="ListParagraph"/>
        <w:ind w:hanging="720"/>
        <w:rPr>
          <w:rFonts w:asciiTheme="minorHAnsi" w:hAnsiTheme="minorHAnsi"/>
          <w:szCs w:val="24"/>
        </w:rPr>
      </w:pPr>
    </w:p>
    <w:p w:rsidR="008F6076" w:rsidRPr="00003D59" w:rsidRDefault="00A45DBB" w:rsidP="008F6076">
      <w:pPr>
        <w:pStyle w:val="ListParagraph"/>
        <w:ind w:hanging="720"/>
        <w:rPr>
          <w:rFonts w:asciiTheme="minorHAnsi" w:hAnsiTheme="minorHAnsi"/>
          <w:szCs w:val="24"/>
        </w:rPr>
      </w:pPr>
      <w:r>
        <w:rPr>
          <w:rFonts w:asciiTheme="minorHAnsi" w:hAnsiTheme="minorHAnsi"/>
          <w:szCs w:val="24"/>
        </w:rPr>
        <w:t>3.3.4</w:t>
      </w:r>
      <w:r w:rsidR="008F6076" w:rsidRPr="00003D59">
        <w:rPr>
          <w:rFonts w:asciiTheme="minorHAnsi" w:hAnsiTheme="minorHAnsi"/>
          <w:szCs w:val="24"/>
        </w:rPr>
        <w:tab/>
      </w:r>
      <w:r w:rsidR="00C441A7" w:rsidRPr="00003D59">
        <w:rPr>
          <w:rFonts w:asciiTheme="minorHAnsi" w:hAnsiTheme="minorHAnsi"/>
          <w:szCs w:val="24"/>
        </w:rPr>
        <w:t xml:space="preserve">The </w:t>
      </w:r>
      <w:r w:rsidR="005D3BA9">
        <w:rPr>
          <w:rFonts w:asciiTheme="minorHAnsi" w:hAnsiTheme="minorHAnsi"/>
          <w:szCs w:val="24"/>
        </w:rPr>
        <w:t>Contractor</w:t>
      </w:r>
      <w:r w:rsidR="00C441A7" w:rsidRPr="00003D59">
        <w:rPr>
          <w:rFonts w:asciiTheme="minorHAnsi" w:hAnsiTheme="minorHAnsi"/>
          <w:szCs w:val="24"/>
        </w:rPr>
        <w:t xml:space="preserve"> agrees to maintain the confidentiality of any information that identifies or may be used to identify any </w:t>
      </w:r>
      <w:r w:rsidR="00292AC2">
        <w:rPr>
          <w:rFonts w:asciiTheme="minorHAnsi" w:hAnsiTheme="minorHAnsi"/>
          <w:szCs w:val="24"/>
        </w:rPr>
        <w:t>contract</w:t>
      </w:r>
      <w:r w:rsidR="00C441A7" w:rsidRPr="00003D59">
        <w:rPr>
          <w:rFonts w:asciiTheme="minorHAnsi" w:hAnsiTheme="minorHAnsi"/>
          <w:szCs w:val="24"/>
        </w:rPr>
        <w:t xml:space="preserve"> and benefit participants.  The </w:t>
      </w:r>
      <w:r w:rsidR="005D3BA9">
        <w:rPr>
          <w:rFonts w:asciiTheme="minorHAnsi" w:hAnsiTheme="minorHAnsi"/>
          <w:szCs w:val="24"/>
        </w:rPr>
        <w:t>Contractor</w:t>
      </w:r>
      <w:r w:rsidR="00C441A7" w:rsidRPr="00003D59">
        <w:rPr>
          <w:rFonts w:asciiTheme="minorHAnsi" w:hAnsiTheme="minorHAnsi"/>
          <w:szCs w:val="24"/>
        </w:rPr>
        <w:t xml:space="preserve"> shall not disclose or re-disclose any employer or personally identifying information of the subject of the information unless permitted by law.</w:t>
      </w:r>
    </w:p>
    <w:p w:rsidR="008F6076" w:rsidRPr="00003D59" w:rsidRDefault="008F6076" w:rsidP="008F6076">
      <w:pPr>
        <w:pStyle w:val="ListParagraph"/>
        <w:ind w:hanging="720"/>
        <w:rPr>
          <w:rFonts w:asciiTheme="minorHAnsi" w:hAnsiTheme="minorHAnsi"/>
          <w:szCs w:val="24"/>
        </w:rPr>
      </w:pPr>
    </w:p>
    <w:p w:rsidR="00C441A7" w:rsidRDefault="00A45DBB" w:rsidP="008F6076">
      <w:pPr>
        <w:pStyle w:val="ListParagraph"/>
        <w:ind w:hanging="720"/>
        <w:rPr>
          <w:rFonts w:asciiTheme="minorHAnsi" w:hAnsiTheme="minorHAnsi"/>
          <w:szCs w:val="24"/>
        </w:rPr>
      </w:pPr>
      <w:r>
        <w:rPr>
          <w:rFonts w:asciiTheme="minorHAnsi" w:hAnsiTheme="minorHAnsi"/>
          <w:szCs w:val="24"/>
        </w:rPr>
        <w:t>3.3.5</w:t>
      </w:r>
      <w:r w:rsidR="008F6076" w:rsidRPr="00003D59">
        <w:rPr>
          <w:rFonts w:asciiTheme="minorHAnsi" w:hAnsiTheme="minorHAnsi"/>
          <w:szCs w:val="24"/>
        </w:rPr>
        <w:tab/>
      </w:r>
      <w:r w:rsidR="00746140" w:rsidRPr="00003D59">
        <w:rPr>
          <w:rFonts w:asciiTheme="minorHAnsi" w:hAnsiTheme="minorHAnsi"/>
          <w:szCs w:val="24"/>
        </w:rPr>
        <w:t xml:space="preserve">All releases of information shall be in accordance with </w:t>
      </w:r>
      <w:r w:rsidR="00774497">
        <w:rPr>
          <w:rFonts w:asciiTheme="minorHAnsi" w:hAnsiTheme="minorHAnsi"/>
          <w:szCs w:val="24"/>
        </w:rPr>
        <w:t>S</w:t>
      </w:r>
      <w:r w:rsidR="00746140" w:rsidRPr="00003D59">
        <w:rPr>
          <w:rFonts w:asciiTheme="minorHAnsi" w:hAnsiTheme="minorHAnsi"/>
          <w:szCs w:val="24"/>
        </w:rPr>
        <w:t xml:space="preserve">tate and </w:t>
      </w:r>
      <w:r w:rsidR="007A1743">
        <w:rPr>
          <w:rFonts w:asciiTheme="minorHAnsi" w:hAnsiTheme="minorHAnsi"/>
          <w:szCs w:val="24"/>
        </w:rPr>
        <w:t>F</w:t>
      </w:r>
      <w:r w:rsidR="00746140" w:rsidRPr="00003D59">
        <w:rPr>
          <w:rFonts w:asciiTheme="minorHAnsi" w:hAnsiTheme="minorHAnsi"/>
          <w:szCs w:val="24"/>
        </w:rPr>
        <w:t>ederal law, regulations and guidelines, including but not limited to S.C. Code Ann. § 41-29-160; the Family Privacy and Protection Act (S.C. Code Ann. § 30-2-10 et al),  20 CFR 603, and IRS Publication 1075.</w:t>
      </w:r>
    </w:p>
    <w:p w:rsidR="00BB5921" w:rsidRDefault="00BB5921" w:rsidP="008F6076">
      <w:pPr>
        <w:pStyle w:val="ListParagraph"/>
        <w:ind w:hanging="720"/>
        <w:rPr>
          <w:rFonts w:asciiTheme="minorHAnsi" w:hAnsiTheme="minorHAnsi"/>
          <w:szCs w:val="24"/>
        </w:rPr>
      </w:pPr>
    </w:p>
    <w:p w:rsidR="00BB5921" w:rsidRDefault="00BB5921" w:rsidP="008F6076">
      <w:pPr>
        <w:pStyle w:val="ListParagraph"/>
        <w:ind w:hanging="720"/>
        <w:rPr>
          <w:rFonts w:asciiTheme="minorHAnsi" w:hAnsiTheme="minorHAnsi"/>
          <w:szCs w:val="24"/>
        </w:rPr>
      </w:pPr>
      <w:r>
        <w:rPr>
          <w:rFonts w:asciiTheme="minorHAnsi" w:hAnsiTheme="minorHAnsi"/>
          <w:szCs w:val="24"/>
        </w:rPr>
        <w:t>3.4</w:t>
      </w:r>
      <w:r>
        <w:rPr>
          <w:rFonts w:asciiTheme="minorHAnsi" w:hAnsiTheme="minorHAnsi"/>
          <w:szCs w:val="24"/>
        </w:rPr>
        <w:tab/>
      </w:r>
      <w:r w:rsidRPr="00BB5921">
        <w:rPr>
          <w:rFonts w:asciiTheme="minorHAnsi" w:hAnsiTheme="minorHAnsi"/>
          <w:szCs w:val="24"/>
          <w:u w:val="single"/>
        </w:rPr>
        <w:t>PROCUREMENT</w:t>
      </w:r>
    </w:p>
    <w:p w:rsidR="00BB5921" w:rsidRDefault="00BB5921" w:rsidP="008F6076">
      <w:pPr>
        <w:pStyle w:val="ListParagraph"/>
        <w:ind w:hanging="720"/>
        <w:rPr>
          <w:rFonts w:asciiTheme="minorHAnsi" w:hAnsiTheme="minorHAnsi"/>
          <w:szCs w:val="24"/>
        </w:rPr>
      </w:pPr>
    </w:p>
    <w:p w:rsidR="00BB5921" w:rsidRDefault="00BB5921" w:rsidP="008F6076">
      <w:pPr>
        <w:pStyle w:val="ListParagraph"/>
        <w:ind w:hanging="720"/>
        <w:rPr>
          <w:rFonts w:asciiTheme="minorHAnsi" w:hAnsiTheme="minorHAnsi"/>
          <w:szCs w:val="24"/>
        </w:rPr>
      </w:pPr>
      <w:r>
        <w:rPr>
          <w:rFonts w:asciiTheme="minorHAnsi" w:hAnsiTheme="minorHAnsi"/>
          <w:szCs w:val="24"/>
        </w:rPr>
        <w:t>3.4.1</w:t>
      </w:r>
      <w:r>
        <w:rPr>
          <w:rFonts w:asciiTheme="minorHAnsi" w:hAnsiTheme="minorHAnsi"/>
          <w:szCs w:val="24"/>
        </w:rPr>
        <w:tab/>
        <w:t xml:space="preserve">The </w:t>
      </w:r>
      <w:r w:rsidR="005D3BA9">
        <w:rPr>
          <w:rFonts w:asciiTheme="minorHAnsi" w:hAnsiTheme="minorHAnsi"/>
          <w:szCs w:val="24"/>
        </w:rPr>
        <w:t>Contractor</w:t>
      </w:r>
      <w:r>
        <w:rPr>
          <w:rFonts w:asciiTheme="minorHAnsi" w:hAnsiTheme="minorHAnsi"/>
          <w:szCs w:val="24"/>
        </w:rPr>
        <w:t xml:space="preserve"> must </w:t>
      </w:r>
      <w:r w:rsidR="00076871">
        <w:rPr>
          <w:rFonts w:asciiTheme="minorHAnsi" w:hAnsiTheme="minorHAnsi"/>
          <w:szCs w:val="24"/>
        </w:rPr>
        <w:t xml:space="preserve">have written </w:t>
      </w:r>
      <w:r>
        <w:rPr>
          <w:rFonts w:asciiTheme="minorHAnsi" w:hAnsiTheme="minorHAnsi"/>
          <w:szCs w:val="24"/>
        </w:rPr>
        <w:t xml:space="preserve">procedures </w:t>
      </w:r>
      <w:r w:rsidR="00076871">
        <w:rPr>
          <w:rFonts w:asciiTheme="minorHAnsi" w:hAnsiTheme="minorHAnsi"/>
          <w:szCs w:val="24"/>
        </w:rPr>
        <w:t xml:space="preserve">for procurement transactions </w:t>
      </w:r>
      <w:r>
        <w:rPr>
          <w:rFonts w:asciiTheme="minorHAnsi" w:hAnsiTheme="minorHAnsi"/>
          <w:szCs w:val="24"/>
        </w:rPr>
        <w:t xml:space="preserve">that comply with </w:t>
      </w:r>
      <w:r w:rsidR="002F1226">
        <w:rPr>
          <w:rFonts w:asciiTheme="minorHAnsi" w:hAnsiTheme="minorHAnsi"/>
          <w:szCs w:val="24"/>
        </w:rPr>
        <w:t>S</w:t>
      </w:r>
      <w:r>
        <w:rPr>
          <w:rFonts w:asciiTheme="minorHAnsi" w:hAnsiTheme="minorHAnsi"/>
          <w:szCs w:val="24"/>
        </w:rPr>
        <w:t xml:space="preserve">tate regulations.  Procedures may reflect applicable local laws and regulations, provided they conform to applicable </w:t>
      </w:r>
      <w:r w:rsidR="002F1226">
        <w:rPr>
          <w:rFonts w:asciiTheme="minorHAnsi" w:hAnsiTheme="minorHAnsi"/>
          <w:szCs w:val="24"/>
        </w:rPr>
        <w:t>F</w:t>
      </w:r>
      <w:r>
        <w:rPr>
          <w:rFonts w:asciiTheme="minorHAnsi" w:hAnsiTheme="minorHAnsi"/>
          <w:szCs w:val="24"/>
        </w:rPr>
        <w:t xml:space="preserve">ederal law and the standards identified in 2 </w:t>
      </w:r>
      <w:r w:rsidR="003240B0">
        <w:rPr>
          <w:rFonts w:asciiTheme="minorHAnsi" w:hAnsiTheme="minorHAnsi"/>
          <w:szCs w:val="24"/>
        </w:rPr>
        <w:t xml:space="preserve">CFR </w:t>
      </w:r>
      <w:r w:rsidR="003F4280">
        <w:rPr>
          <w:rFonts w:asciiTheme="minorHAnsi" w:hAnsiTheme="minorHAnsi"/>
          <w:szCs w:val="24"/>
        </w:rPr>
        <w:t xml:space="preserve">Parts </w:t>
      </w:r>
      <w:r w:rsidR="00076871">
        <w:rPr>
          <w:rFonts w:asciiTheme="minorHAnsi" w:hAnsiTheme="minorHAnsi"/>
          <w:szCs w:val="24"/>
        </w:rPr>
        <w:t>200.318 through 200.326.</w:t>
      </w:r>
    </w:p>
    <w:p w:rsidR="00076871" w:rsidRDefault="00076871" w:rsidP="008F6076">
      <w:pPr>
        <w:pStyle w:val="ListParagraph"/>
        <w:ind w:hanging="720"/>
        <w:rPr>
          <w:rFonts w:asciiTheme="minorHAnsi" w:hAnsiTheme="minorHAnsi"/>
          <w:szCs w:val="24"/>
        </w:rPr>
      </w:pPr>
    </w:p>
    <w:p w:rsidR="00076871" w:rsidRPr="00003D59" w:rsidRDefault="00076871" w:rsidP="008F6076">
      <w:pPr>
        <w:pStyle w:val="ListParagraph"/>
        <w:ind w:hanging="720"/>
        <w:rPr>
          <w:rFonts w:asciiTheme="minorHAnsi" w:hAnsiTheme="minorHAnsi"/>
          <w:szCs w:val="24"/>
        </w:rPr>
      </w:pPr>
      <w:r>
        <w:rPr>
          <w:rFonts w:asciiTheme="minorHAnsi" w:hAnsiTheme="minorHAnsi"/>
          <w:szCs w:val="24"/>
        </w:rPr>
        <w:t>3.4.2</w:t>
      </w:r>
      <w:r>
        <w:rPr>
          <w:rFonts w:asciiTheme="minorHAnsi" w:hAnsiTheme="minorHAnsi"/>
          <w:szCs w:val="24"/>
        </w:rPr>
        <w:tab/>
        <w:t>Procurement standards must ensure fiscal accountability and prevent waste, fraud</w:t>
      </w:r>
      <w:r w:rsidR="00D17B7E">
        <w:rPr>
          <w:rFonts w:asciiTheme="minorHAnsi" w:hAnsiTheme="minorHAnsi"/>
          <w:szCs w:val="24"/>
        </w:rPr>
        <w:t>,</w:t>
      </w:r>
      <w:r>
        <w:rPr>
          <w:rFonts w:asciiTheme="minorHAnsi" w:hAnsiTheme="minorHAnsi"/>
          <w:szCs w:val="24"/>
        </w:rPr>
        <w:t xml:space="preserve"> and abuse.  The </w:t>
      </w:r>
      <w:r w:rsidR="005D3BA9">
        <w:rPr>
          <w:rFonts w:asciiTheme="minorHAnsi" w:hAnsiTheme="minorHAnsi"/>
          <w:szCs w:val="24"/>
        </w:rPr>
        <w:t>Contractor</w:t>
      </w:r>
      <w:r>
        <w:rPr>
          <w:rFonts w:asciiTheme="minorHAnsi" w:hAnsiTheme="minorHAnsi"/>
          <w:szCs w:val="24"/>
        </w:rPr>
        <w:t xml:space="preserve"> will conduct procurement in a manner that provides full and open competition consistent with the standards of 2 C</w:t>
      </w:r>
      <w:r w:rsidR="003F4280">
        <w:rPr>
          <w:rFonts w:asciiTheme="minorHAnsi" w:hAnsiTheme="minorHAnsi"/>
          <w:szCs w:val="24"/>
        </w:rPr>
        <w:t>.</w:t>
      </w:r>
      <w:r>
        <w:rPr>
          <w:rFonts w:asciiTheme="minorHAnsi" w:hAnsiTheme="minorHAnsi"/>
          <w:szCs w:val="24"/>
        </w:rPr>
        <w:t>F</w:t>
      </w:r>
      <w:r w:rsidR="003F4280">
        <w:rPr>
          <w:rFonts w:asciiTheme="minorHAnsi" w:hAnsiTheme="minorHAnsi"/>
          <w:szCs w:val="24"/>
        </w:rPr>
        <w:t>.</w:t>
      </w:r>
      <w:r>
        <w:rPr>
          <w:rFonts w:asciiTheme="minorHAnsi" w:hAnsiTheme="minorHAnsi"/>
          <w:szCs w:val="24"/>
        </w:rPr>
        <w:t>R</w:t>
      </w:r>
      <w:r w:rsidR="003F4280">
        <w:rPr>
          <w:rFonts w:asciiTheme="minorHAnsi" w:hAnsiTheme="minorHAnsi"/>
          <w:szCs w:val="24"/>
        </w:rPr>
        <w:t xml:space="preserve"> Part</w:t>
      </w:r>
      <w:r>
        <w:rPr>
          <w:rFonts w:asciiTheme="minorHAnsi" w:hAnsiTheme="minorHAnsi"/>
          <w:szCs w:val="24"/>
        </w:rPr>
        <w:t xml:space="preserve"> 200.319.</w:t>
      </w:r>
    </w:p>
    <w:p w:rsidR="008F6076" w:rsidRPr="00003D59" w:rsidRDefault="008F6076" w:rsidP="008F6076">
      <w:pPr>
        <w:pStyle w:val="ListParagraph"/>
        <w:ind w:hanging="720"/>
        <w:rPr>
          <w:rFonts w:asciiTheme="minorHAnsi" w:hAnsiTheme="minorHAnsi"/>
          <w:szCs w:val="24"/>
        </w:rPr>
      </w:pPr>
    </w:p>
    <w:p w:rsidR="008F6076" w:rsidRPr="00003D59" w:rsidRDefault="006942CA" w:rsidP="008F6076">
      <w:pPr>
        <w:pStyle w:val="ListParagraph"/>
        <w:ind w:hanging="720"/>
        <w:rPr>
          <w:rFonts w:asciiTheme="minorHAnsi" w:hAnsiTheme="minorHAnsi"/>
          <w:caps/>
          <w:szCs w:val="24"/>
          <w:u w:val="single"/>
        </w:rPr>
      </w:pPr>
      <w:r w:rsidRPr="00003D59">
        <w:rPr>
          <w:rFonts w:asciiTheme="minorHAnsi" w:hAnsiTheme="minorHAnsi"/>
          <w:caps/>
          <w:szCs w:val="24"/>
        </w:rPr>
        <w:t>3.</w:t>
      </w:r>
      <w:r w:rsidR="00076871">
        <w:rPr>
          <w:rFonts w:asciiTheme="minorHAnsi" w:hAnsiTheme="minorHAnsi"/>
          <w:caps/>
          <w:szCs w:val="24"/>
        </w:rPr>
        <w:t>5</w:t>
      </w:r>
      <w:r w:rsidRPr="00003D59">
        <w:rPr>
          <w:rFonts w:asciiTheme="minorHAnsi" w:hAnsiTheme="minorHAnsi"/>
          <w:caps/>
          <w:szCs w:val="24"/>
        </w:rPr>
        <w:tab/>
      </w:r>
      <w:r w:rsidRPr="00003D59">
        <w:rPr>
          <w:rFonts w:asciiTheme="minorHAnsi" w:hAnsiTheme="minorHAnsi"/>
          <w:caps/>
          <w:szCs w:val="24"/>
          <w:u w:val="single"/>
        </w:rPr>
        <w:t>Additional Conditions and Enforcement</w:t>
      </w:r>
    </w:p>
    <w:p w:rsidR="00BE1B29" w:rsidRPr="00003D59" w:rsidRDefault="00BE1B29" w:rsidP="008F6076">
      <w:pPr>
        <w:pStyle w:val="ListParagraph"/>
        <w:ind w:hanging="720"/>
        <w:rPr>
          <w:rFonts w:asciiTheme="minorHAnsi" w:hAnsiTheme="minorHAnsi"/>
          <w:szCs w:val="24"/>
        </w:rPr>
      </w:pPr>
    </w:p>
    <w:p w:rsidR="00BE1B29" w:rsidRPr="00003D59" w:rsidRDefault="00BE1B29" w:rsidP="008F6076">
      <w:pPr>
        <w:pStyle w:val="ListParagraph"/>
        <w:ind w:hanging="720"/>
        <w:rPr>
          <w:rFonts w:asciiTheme="minorHAnsi" w:hAnsiTheme="minorHAnsi"/>
          <w:szCs w:val="24"/>
        </w:rPr>
      </w:pPr>
      <w:r w:rsidRPr="00003D59">
        <w:rPr>
          <w:rFonts w:asciiTheme="minorHAnsi" w:hAnsiTheme="minorHAnsi"/>
          <w:szCs w:val="24"/>
        </w:rPr>
        <w:t>3.</w:t>
      </w:r>
      <w:r w:rsidR="00076871">
        <w:rPr>
          <w:rFonts w:asciiTheme="minorHAnsi" w:hAnsiTheme="minorHAnsi"/>
          <w:szCs w:val="24"/>
        </w:rPr>
        <w:t>5</w:t>
      </w:r>
      <w:r w:rsidRPr="00003D59">
        <w:rPr>
          <w:rFonts w:asciiTheme="minorHAnsi" w:hAnsiTheme="minorHAnsi"/>
          <w:szCs w:val="24"/>
        </w:rPr>
        <w:t>.1</w:t>
      </w:r>
      <w:r w:rsidRPr="00003D59">
        <w:rPr>
          <w:rFonts w:asciiTheme="minorHAnsi" w:hAnsiTheme="minorHAnsi"/>
          <w:szCs w:val="24"/>
        </w:rPr>
        <w:tab/>
        <w:t xml:space="preserve">The </w:t>
      </w:r>
      <w:r w:rsidR="005D3BA9">
        <w:rPr>
          <w:rFonts w:asciiTheme="minorHAnsi" w:hAnsiTheme="minorHAnsi"/>
          <w:szCs w:val="24"/>
        </w:rPr>
        <w:t>Contractor</w:t>
      </w:r>
      <w:r w:rsidRPr="00003D59">
        <w:rPr>
          <w:rFonts w:asciiTheme="minorHAnsi" w:hAnsiTheme="minorHAnsi"/>
          <w:szCs w:val="24"/>
        </w:rPr>
        <w:t xml:space="preserve"> acknowledges and accepts that special additional conditions may be unilaterally imposed by </w:t>
      </w:r>
      <w:r w:rsidR="00254F2F">
        <w:rPr>
          <w:rFonts w:asciiTheme="minorHAnsi" w:hAnsiTheme="minorHAnsi"/>
          <w:szCs w:val="24"/>
        </w:rPr>
        <w:t>CR</w:t>
      </w:r>
      <w:r w:rsidR="005D3BA9">
        <w:rPr>
          <w:rFonts w:asciiTheme="minorHAnsi" w:hAnsiTheme="minorHAnsi"/>
          <w:szCs w:val="24"/>
        </w:rPr>
        <w:t>COG</w:t>
      </w:r>
      <w:r w:rsidRPr="00003D59">
        <w:rPr>
          <w:rFonts w:asciiTheme="minorHAnsi" w:hAnsiTheme="minorHAnsi"/>
          <w:szCs w:val="24"/>
        </w:rPr>
        <w:t xml:space="preserve"> in accordance with 2 </w:t>
      </w:r>
      <w:r w:rsidR="003240B0">
        <w:rPr>
          <w:rFonts w:asciiTheme="minorHAnsi" w:hAnsiTheme="minorHAnsi"/>
          <w:szCs w:val="24"/>
        </w:rPr>
        <w:t xml:space="preserve">CFR </w:t>
      </w:r>
      <w:r w:rsidRPr="00003D59">
        <w:rPr>
          <w:rFonts w:asciiTheme="minorHAnsi" w:hAnsiTheme="minorHAnsi"/>
          <w:szCs w:val="24"/>
        </w:rPr>
        <w:t xml:space="preserve">200.207.  Such conditions may be imposed if the </w:t>
      </w:r>
      <w:r w:rsidR="005D3BA9">
        <w:rPr>
          <w:rFonts w:asciiTheme="minorHAnsi" w:hAnsiTheme="minorHAnsi"/>
          <w:szCs w:val="24"/>
        </w:rPr>
        <w:t>Contractor</w:t>
      </w:r>
      <w:r w:rsidRPr="00003D59">
        <w:rPr>
          <w:rFonts w:asciiTheme="minorHAnsi" w:hAnsiTheme="minorHAnsi"/>
          <w:szCs w:val="24"/>
        </w:rPr>
        <w:t xml:space="preserve"> demonstrates one or more of the following conditions:</w:t>
      </w:r>
    </w:p>
    <w:p w:rsidR="00BE1B29" w:rsidRPr="00003D59" w:rsidRDefault="00BE1B29" w:rsidP="00BE1B29">
      <w:pPr>
        <w:pStyle w:val="ListParagraph"/>
        <w:numPr>
          <w:ilvl w:val="0"/>
          <w:numId w:val="10"/>
        </w:numPr>
        <w:ind w:left="1080"/>
        <w:rPr>
          <w:rFonts w:asciiTheme="minorHAnsi" w:hAnsiTheme="minorHAnsi" w:cs="Times New Roman"/>
          <w:szCs w:val="24"/>
        </w:rPr>
      </w:pPr>
      <w:r w:rsidRPr="00003D59">
        <w:rPr>
          <w:rFonts w:asciiTheme="minorHAnsi" w:hAnsiTheme="minorHAnsi" w:cs="Times New Roman"/>
          <w:szCs w:val="24"/>
        </w:rPr>
        <w:t>a history of unsatisfactory performance;</w:t>
      </w:r>
    </w:p>
    <w:p w:rsidR="00BE1B29" w:rsidRPr="00003D59" w:rsidRDefault="00BE1B29" w:rsidP="00BE1B29">
      <w:pPr>
        <w:pStyle w:val="ListParagraph"/>
        <w:numPr>
          <w:ilvl w:val="0"/>
          <w:numId w:val="10"/>
        </w:numPr>
        <w:ind w:left="1080"/>
        <w:rPr>
          <w:rFonts w:asciiTheme="minorHAnsi" w:hAnsiTheme="minorHAnsi" w:cs="Times New Roman"/>
          <w:szCs w:val="24"/>
        </w:rPr>
      </w:pPr>
      <w:r w:rsidRPr="00003D59">
        <w:rPr>
          <w:rFonts w:asciiTheme="minorHAnsi" w:hAnsiTheme="minorHAnsi" w:cs="Times New Roman"/>
          <w:szCs w:val="24"/>
        </w:rPr>
        <w:t>financial instability;</w:t>
      </w:r>
    </w:p>
    <w:p w:rsidR="00BE1B29" w:rsidRPr="00003D59" w:rsidRDefault="00BE1B29" w:rsidP="00BE1B29">
      <w:pPr>
        <w:pStyle w:val="ListParagraph"/>
        <w:numPr>
          <w:ilvl w:val="0"/>
          <w:numId w:val="10"/>
        </w:numPr>
        <w:ind w:left="1080"/>
        <w:rPr>
          <w:rFonts w:asciiTheme="minorHAnsi" w:hAnsiTheme="minorHAnsi" w:cs="Times New Roman"/>
          <w:szCs w:val="24"/>
        </w:rPr>
      </w:pPr>
      <w:r w:rsidRPr="00003D59">
        <w:rPr>
          <w:rFonts w:asciiTheme="minorHAnsi" w:hAnsiTheme="minorHAnsi" w:cs="Times New Roman"/>
          <w:szCs w:val="24"/>
        </w:rPr>
        <w:t xml:space="preserve">management system(s) that do not meet standards prescribed in 2 </w:t>
      </w:r>
      <w:r w:rsidR="003240B0">
        <w:rPr>
          <w:rFonts w:asciiTheme="minorHAnsi" w:hAnsiTheme="minorHAnsi" w:cs="Times New Roman"/>
          <w:szCs w:val="24"/>
        </w:rPr>
        <w:t xml:space="preserve">CFR </w:t>
      </w:r>
      <w:r w:rsidRPr="00003D59">
        <w:rPr>
          <w:rFonts w:asciiTheme="minorHAnsi" w:hAnsiTheme="minorHAnsi" w:cs="Times New Roman"/>
          <w:szCs w:val="24"/>
        </w:rPr>
        <w:t>200.300 et seq.;</w:t>
      </w:r>
    </w:p>
    <w:p w:rsidR="00BE1B29" w:rsidRPr="00003D59" w:rsidRDefault="00BE1B29" w:rsidP="00BE1B29">
      <w:pPr>
        <w:pStyle w:val="ListParagraph"/>
        <w:numPr>
          <w:ilvl w:val="0"/>
          <w:numId w:val="10"/>
        </w:numPr>
        <w:ind w:left="1080"/>
        <w:rPr>
          <w:rFonts w:asciiTheme="minorHAnsi" w:hAnsiTheme="minorHAnsi" w:cs="Times New Roman"/>
          <w:szCs w:val="24"/>
        </w:rPr>
      </w:pPr>
      <w:r w:rsidRPr="00003D59">
        <w:rPr>
          <w:rFonts w:asciiTheme="minorHAnsi" w:hAnsiTheme="minorHAnsi" w:cs="Times New Roman"/>
          <w:szCs w:val="24"/>
        </w:rPr>
        <w:t xml:space="preserve">noncompliance with terms and conditions of previous </w:t>
      </w:r>
      <w:r w:rsidR="007A1743">
        <w:rPr>
          <w:rFonts w:asciiTheme="minorHAnsi" w:hAnsiTheme="minorHAnsi" w:cs="Times New Roman"/>
          <w:szCs w:val="24"/>
        </w:rPr>
        <w:t>F</w:t>
      </w:r>
      <w:r w:rsidRPr="00003D59">
        <w:rPr>
          <w:rFonts w:asciiTheme="minorHAnsi" w:hAnsiTheme="minorHAnsi" w:cs="Times New Roman"/>
          <w:szCs w:val="24"/>
        </w:rPr>
        <w:t xml:space="preserve">ederal awards or </w:t>
      </w:r>
      <w:r w:rsidR="00CA2EAF" w:rsidRPr="00003D59">
        <w:rPr>
          <w:rFonts w:asciiTheme="minorHAnsi" w:hAnsiTheme="minorHAnsi" w:cs="Times New Roman"/>
          <w:szCs w:val="24"/>
        </w:rPr>
        <w:t>sub awards</w:t>
      </w:r>
      <w:r w:rsidRPr="00003D59">
        <w:rPr>
          <w:rFonts w:asciiTheme="minorHAnsi" w:hAnsiTheme="minorHAnsi" w:cs="Times New Roman"/>
          <w:szCs w:val="24"/>
        </w:rPr>
        <w:t>;</w:t>
      </w:r>
    </w:p>
    <w:p w:rsidR="00BE1B29" w:rsidRPr="00003D59" w:rsidRDefault="00BE1B29" w:rsidP="00BE1B29">
      <w:pPr>
        <w:pStyle w:val="ListParagraph"/>
        <w:numPr>
          <w:ilvl w:val="0"/>
          <w:numId w:val="10"/>
        </w:numPr>
        <w:ind w:left="1080"/>
        <w:rPr>
          <w:rFonts w:asciiTheme="minorHAnsi" w:hAnsiTheme="minorHAnsi" w:cs="Times New Roman"/>
          <w:szCs w:val="24"/>
        </w:rPr>
      </w:pPr>
      <w:r w:rsidRPr="00003D59">
        <w:rPr>
          <w:rFonts w:asciiTheme="minorHAnsi" w:hAnsiTheme="minorHAnsi" w:cs="Times New Roman"/>
          <w:szCs w:val="24"/>
        </w:rPr>
        <w:t>absence of responsibility disclosed as a result of ongoing evaluation of risk by DEW conducted in accordance with 2</w:t>
      </w:r>
      <w:r w:rsidR="00EB2407">
        <w:rPr>
          <w:rFonts w:asciiTheme="minorHAnsi" w:hAnsiTheme="minorHAnsi" w:cs="Times New Roman"/>
          <w:szCs w:val="24"/>
        </w:rPr>
        <w:t xml:space="preserve"> </w:t>
      </w:r>
      <w:r w:rsidR="003240B0">
        <w:rPr>
          <w:rFonts w:asciiTheme="minorHAnsi" w:hAnsiTheme="minorHAnsi" w:cs="Times New Roman"/>
          <w:szCs w:val="24"/>
        </w:rPr>
        <w:t xml:space="preserve">CFR </w:t>
      </w:r>
      <w:r w:rsidRPr="00003D59">
        <w:rPr>
          <w:rFonts w:asciiTheme="minorHAnsi" w:hAnsiTheme="minorHAnsi" w:cs="Times New Roman"/>
          <w:szCs w:val="24"/>
        </w:rPr>
        <w:t>200.331(b);</w:t>
      </w:r>
    </w:p>
    <w:p w:rsidR="00BE1B29" w:rsidRPr="00003D59" w:rsidRDefault="00BE1B29" w:rsidP="00BE1B29">
      <w:pPr>
        <w:pStyle w:val="ListParagraph"/>
        <w:numPr>
          <w:ilvl w:val="0"/>
          <w:numId w:val="10"/>
        </w:numPr>
        <w:ind w:left="1080"/>
        <w:rPr>
          <w:rFonts w:asciiTheme="minorHAnsi" w:hAnsiTheme="minorHAnsi" w:cs="Times New Roman"/>
          <w:szCs w:val="24"/>
        </w:rPr>
      </w:pPr>
      <w:r w:rsidRPr="00003D59">
        <w:rPr>
          <w:rFonts w:asciiTheme="minorHAnsi" w:hAnsiTheme="minorHAnsi" w:cs="Times New Roman"/>
          <w:szCs w:val="24"/>
        </w:rPr>
        <w:t xml:space="preserve">reports and findings from audits performed under 2 </w:t>
      </w:r>
      <w:r w:rsidR="003240B0">
        <w:rPr>
          <w:rFonts w:asciiTheme="minorHAnsi" w:hAnsiTheme="minorHAnsi" w:cs="Times New Roman"/>
          <w:szCs w:val="24"/>
        </w:rPr>
        <w:t xml:space="preserve">CFR </w:t>
      </w:r>
      <w:r w:rsidRPr="00003D59">
        <w:rPr>
          <w:rFonts w:asciiTheme="minorHAnsi" w:hAnsiTheme="minorHAnsi" w:cs="Times New Roman"/>
          <w:szCs w:val="24"/>
        </w:rPr>
        <w:t>Subpart F – Audit Requirements of this part or the reports and findings of any other available audits;</w:t>
      </w:r>
      <w:r w:rsidR="001D1327">
        <w:rPr>
          <w:rFonts w:asciiTheme="minorHAnsi" w:hAnsiTheme="minorHAnsi" w:cs="Times New Roman"/>
          <w:szCs w:val="24"/>
        </w:rPr>
        <w:t xml:space="preserve"> and/or</w:t>
      </w:r>
    </w:p>
    <w:p w:rsidR="00BE1B29" w:rsidRPr="00003D59" w:rsidRDefault="00BE1B29" w:rsidP="00BE1B29">
      <w:pPr>
        <w:pStyle w:val="ListParagraph"/>
        <w:numPr>
          <w:ilvl w:val="0"/>
          <w:numId w:val="10"/>
        </w:numPr>
        <w:spacing w:after="200" w:line="276" w:lineRule="auto"/>
        <w:ind w:left="1080"/>
        <w:jc w:val="left"/>
        <w:rPr>
          <w:rFonts w:asciiTheme="minorHAnsi" w:hAnsiTheme="minorHAnsi"/>
          <w:szCs w:val="24"/>
        </w:rPr>
      </w:pPr>
      <w:r w:rsidRPr="00003D59">
        <w:rPr>
          <w:rFonts w:asciiTheme="minorHAnsi" w:hAnsiTheme="minorHAnsi" w:cs="Times New Roman"/>
          <w:szCs w:val="24"/>
        </w:rPr>
        <w:t>inability to effectively implement statutory, regulatory, or other requirements.</w:t>
      </w:r>
    </w:p>
    <w:p w:rsidR="00BE1B29" w:rsidRPr="00003D59" w:rsidRDefault="00BE1B29" w:rsidP="00BE1B29">
      <w:pPr>
        <w:pStyle w:val="ListParagraph"/>
        <w:ind w:left="360"/>
        <w:rPr>
          <w:rFonts w:asciiTheme="minorHAnsi" w:hAnsiTheme="minorHAnsi"/>
          <w:szCs w:val="24"/>
        </w:rPr>
      </w:pPr>
    </w:p>
    <w:p w:rsidR="00BE1B29" w:rsidRPr="00003D59" w:rsidRDefault="00076871" w:rsidP="00A46909">
      <w:pPr>
        <w:pStyle w:val="ListParagraph"/>
        <w:ind w:hanging="720"/>
        <w:rPr>
          <w:rFonts w:asciiTheme="minorHAnsi" w:hAnsiTheme="minorHAnsi" w:cs="Times New Roman"/>
          <w:szCs w:val="24"/>
        </w:rPr>
      </w:pPr>
      <w:r>
        <w:rPr>
          <w:rFonts w:asciiTheme="minorHAnsi" w:hAnsiTheme="minorHAnsi"/>
          <w:szCs w:val="24"/>
        </w:rPr>
        <w:t>3.5</w:t>
      </w:r>
      <w:r w:rsidR="00BE1B29" w:rsidRPr="00003D59">
        <w:rPr>
          <w:rFonts w:asciiTheme="minorHAnsi" w:hAnsiTheme="minorHAnsi"/>
          <w:szCs w:val="24"/>
        </w:rPr>
        <w:t>.2</w:t>
      </w:r>
      <w:r w:rsidR="00A46909" w:rsidRPr="00003D59">
        <w:rPr>
          <w:rFonts w:asciiTheme="minorHAnsi" w:hAnsiTheme="minorHAnsi"/>
          <w:szCs w:val="24"/>
        </w:rPr>
        <w:tab/>
      </w:r>
      <w:r w:rsidR="00BE1B29" w:rsidRPr="00003D59">
        <w:rPr>
          <w:rFonts w:asciiTheme="minorHAnsi" w:hAnsiTheme="minorHAnsi" w:cs="Times New Roman"/>
          <w:szCs w:val="24"/>
        </w:rPr>
        <w:t xml:space="preserve">If </w:t>
      </w:r>
      <w:r w:rsidR="00254F2F">
        <w:rPr>
          <w:rFonts w:asciiTheme="minorHAnsi" w:hAnsiTheme="minorHAnsi" w:cs="Times New Roman"/>
          <w:szCs w:val="24"/>
        </w:rPr>
        <w:t>CR</w:t>
      </w:r>
      <w:r w:rsidR="005D3BA9">
        <w:rPr>
          <w:rFonts w:asciiTheme="minorHAnsi" w:hAnsiTheme="minorHAnsi" w:cs="Times New Roman"/>
          <w:szCs w:val="24"/>
        </w:rPr>
        <w:t>COG</w:t>
      </w:r>
      <w:r w:rsidR="00BE1B29" w:rsidRPr="00003D59">
        <w:rPr>
          <w:rFonts w:asciiTheme="minorHAnsi" w:hAnsiTheme="minorHAnsi" w:cs="Times New Roman"/>
          <w:szCs w:val="24"/>
        </w:rPr>
        <w:t xml:space="preserve"> determines that a </w:t>
      </w:r>
      <w:r w:rsidR="00292AC2">
        <w:rPr>
          <w:rFonts w:asciiTheme="minorHAnsi" w:hAnsiTheme="minorHAnsi" w:cs="Times New Roman"/>
          <w:szCs w:val="24"/>
        </w:rPr>
        <w:t>contract</w:t>
      </w:r>
      <w:r w:rsidR="00BE1B29" w:rsidRPr="00003D59">
        <w:rPr>
          <w:rFonts w:asciiTheme="minorHAnsi" w:hAnsiTheme="minorHAnsi" w:cs="Times New Roman"/>
          <w:szCs w:val="24"/>
        </w:rPr>
        <w:t xml:space="preserve"> award will be made or continued, special provisions shall address the condition identified and shall be included in the award.  Such provisions may include but are not limited to:</w:t>
      </w:r>
    </w:p>
    <w:p w:rsidR="00BE1B29" w:rsidRPr="00003D59" w:rsidRDefault="00BE1B29" w:rsidP="00A46909">
      <w:pPr>
        <w:pStyle w:val="ListParagraph"/>
        <w:numPr>
          <w:ilvl w:val="0"/>
          <w:numId w:val="12"/>
        </w:numPr>
        <w:ind w:left="1080"/>
        <w:rPr>
          <w:rFonts w:asciiTheme="minorHAnsi" w:hAnsiTheme="minorHAnsi" w:cs="Times New Roman"/>
          <w:szCs w:val="24"/>
        </w:rPr>
      </w:pPr>
      <w:r w:rsidRPr="00003D59">
        <w:rPr>
          <w:rFonts w:asciiTheme="minorHAnsi" w:hAnsiTheme="minorHAnsi" w:cs="Times New Roman"/>
          <w:szCs w:val="24"/>
        </w:rPr>
        <w:lastRenderedPageBreak/>
        <w:t>requiring payments on a reimbursement basis;</w:t>
      </w:r>
    </w:p>
    <w:p w:rsidR="00BE1B29" w:rsidRPr="00003D59" w:rsidRDefault="00BE1B29" w:rsidP="00A46909">
      <w:pPr>
        <w:pStyle w:val="ListParagraph"/>
        <w:numPr>
          <w:ilvl w:val="0"/>
          <w:numId w:val="12"/>
        </w:numPr>
        <w:ind w:left="1080"/>
        <w:rPr>
          <w:rFonts w:asciiTheme="minorHAnsi" w:hAnsiTheme="minorHAnsi" w:cs="Times New Roman"/>
          <w:szCs w:val="24"/>
        </w:rPr>
      </w:pPr>
      <w:r w:rsidRPr="00003D59">
        <w:rPr>
          <w:rFonts w:asciiTheme="minorHAnsi" w:hAnsiTheme="minorHAnsi" w:cs="Times New Roman"/>
          <w:szCs w:val="24"/>
        </w:rPr>
        <w:t xml:space="preserve">withholding authority to proceed to the next phase until receipt of evidence of acceptable performance within a given period of performance; </w:t>
      </w:r>
    </w:p>
    <w:p w:rsidR="00BE1B29" w:rsidRPr="00003D59" w:rsidRDefault="00BE1B29" w:rsidP="00A46909">
      <w:pPr>
        <w:pStyle w:val="ListParagraph"/>
        <w:numPr>
          <w:ilvl w:val="0"/>
          <w:numId w:val="12"/>
        </w:numPr>
        <w:ind w:left="1080"/>
        <w:rPr>
          <w:rFonts w:asciiTheme="minorHAnsi" w:hAnsiTheme="minorHAnsi" w:cs="Times New Roman"/>
          <w:szCs w:val="24"/>
        </w:rPr>
      </w:pPr>
      <w:r w:rsidRPr="00003D59">
        <w:rPr>
          <w:rFonts w:asciiTheme="minorHAnsi" w:hAnsiTheme="minorHAnsi" w:cs="Times New Roman"/>
          <w:szCs w:val="24"/>
        </w:rPr>
        <w:t>requiring additional, more detailed financial reports;</w:t>
      </w:r>
    </w:p>
    <w:p w:rsidR="00BE1B29" w:rsidRPr="00003D59" w:rsidRDefault="00BE1B29" w:rsidP="00A46909">
      <w:pPr>
        <w:pStyle w:val="ListParagraph"/>
        <w:numPr>
          <w:ilvl w:val="0"/>
          <w:numId w:val="12"/>
        </w:numPr>
        <w:ind w:left="1080"/>
        <w:rPr>
          <w:rFonts w:asciiTheme="minorHAnsi" w:hAnsiTheme="minorHAnsi" w:cs="Times New Roman"/>
          <w:szCs w:val="24"/>
        </w:rPr>
      </w:pPr>
      <w:r w:rsidRPr="00003D59">
        <w:rPr>
          <w:rFonts w:asciiTheme="minorHAnsi" w:hAnsiTheme="minorHAnsi" w:cs="Times New Roman"/>
          <w:szCs w:val="24"/>
        </w:rPr>
        <w:t>requiring additional project monitoring;</w:t>
      </w:r>
    </w:p>
    <w:p w:rsidR="00BE1B29" w:rsidRPr="00003D59" w:rsidRDefault="00BE1B29" w:rsidP="00A46909">
      <w:pPr>
        <w:pStyle w:val="ListParagraph"/>
        <w:numPr>
          <w:ilvl w:val="0"/>
          <w:numId w:val="12"/>
        </w:numPr>
        <w:ind w:left="1080"/>
        <w:rPr>
          <w:rFonts w:asciiTheme="minorHAnsi" w:hAnsiTheme="minorHAnsi" w:cs="Times New Roman"/>
          <w:szCs w:val="24"/>
        </w:rPr>
      </w:pPr>
      <w:r w:rsidRPr="00003D59">
        <w:rPr>
          <w:rFonts w:asciiTheme="minorHAnsi" w:hAnsiTheme="minorHAnsi" w:cs="Times New Roman"/>
          <w:szCs w:val="24"/>
        </w:rPr>
        <w:t xml:space="preserve">requiring the </w:t>
      </w:r>
      <w:r w:rsidR="005D3BA9">
        <w:rPr>
          <w:rFonts w:asciiTheme="minorHAnsi" w:hAnsiTheme="minorHAnsi" w:cs="Times New Roman"/>
          <w:szCs w:val="24"/>
        </w:rPr>
        <w:t>Contractor</w:t>
      </w:r>
      <w:r w:rsidR="00A46909" w:rsidRPr="00003D59">
        <w:rPr>
          <w:rFonts w:asciiTheme="minorHAnsi" w:hAnsiTheme="minorHAnsi" w:cs="Times New Roman"/>
          <w:szCs w:val="24"/>
        </w:rPr>
        <w:t xml:space="preserve"> </w:t>
      </w:r>
      <w:r w:rsidRPr="00003D59">
        <w:rPr>
          <w:rFonts w:asciiTheme="minorHAnsi" w:hAnsiTheme="minorHAnsi" w:cs="Times New Roman"/>
          <w:szCs w:val="24"/>
        </w:rPr>
        <w:t>to obtain technical or management assistance and to implement corrective actions;</w:t>
      </w:r>
      <w:r w:rsidR="00F311BF">
        <w:rPr>
          <w:rFonts w:asciiTheme="minorHAnsi" w:hAnsiTheme="minorHAnsi" w:cs="Times New Roman"/>
          <w:szCs w:val="24"/>
        </w:rPr>
        <w:t xml:space="preserve"> and/or</w:t>
      </w:r>
    </w:p>
    <w:p w:rsidR="00BE1B29" w:rsidRPr="00003D59" w:rsidRDefault="00BE1B29" w:rsidP="00A46909">
      <w:pPr>
        <w:pStyle w:val="ListParagraph"/>
        <w:numPr>
          <w:ilvl w:val="0"/>
          <w:numId w:val="12"/>
        </w:numPr>
        <w:ind w:left="1080"/>
        <w:rPr>
          <w:rFonts w:asciiTheme="minorHAnsi" w:hAnsiTheme="minorHAnsi" w:cs="Times New Roman"/>
          <w:szCs w:val="24"/>
        </w:rPr>
      </w:pPr>
      <w:r w:rsidRPr="00003D59">
        <w:rPr>
          <w:rFonts w:asciiTheme="minorHAnsi" w:hAnsiTheme="minorHAnsi" w:cs="Times New Roman"/>
          <w:szCs w:val="24"/>
        </w:rPr>
        <w:t>establishing additional prior approval.</w:t>
      </w:r>
    </w:p>
    <w:p w:rsidR="00BE1B29" w:rsidRPr="00003D59" w:rsidRDefault="00BE1B29" w:rsidP="00BE1B29">
      <w:pPr>
        <w:rPr>
          <w:rFonts w:asciiTheme="minorHAnsi" w:hAnsiTheme="minorHAnsi" w:cs="Times New Roman"/>
          <w:szCs w:val="24"/>
        </w:rPr>
      </w:pPr>
    </w:p>
    <w:p w:rsidR="00BE1B29" w:rsidRPr="00003D59" w:rsidRDefault="00254F2F" w:rsidP="00A46909">
      <w:pPr>
        <w:ind w:left="720"/>
        <w:rPr>
          <w:rFonts w:asciiTheme="minorHAnsi" w:hAnsiTheme="minorHAnsi" w:cs="Times New Roman"/>
          <w:szCs w:val="24"/>
        </w:rPr>
      </w:pPr>
      <w:r>
        <w:rPr>
          <w:rFonts w:asciiTheme="minorHAnsi" w:hAnsiTheme="minorHAnsi" w:cs="Times New Roman"/>
          <w:szCs w:val="24"/>
        </w:rPr>
        <w:t>CR</w:t>
      </w:r>
      <w:r w:rsidR="005D3BA9">
        <w:rPr>
          <w:rFonts w:asciiTheme="minorHAnsi" w:hAnsiTheme="minorHAnsi" w:cs="Times New Roman"/>
          <w:szCs w:val="24"/>
        </w:rPr>
        <w:t>COG</w:t>
      </w:r>
      <w:r w:rsidR="00BE1B29" w:rsidRPr="00003D59">
        <w:rPr>
          <w:rFonts w:asciiTheme="minorHAnsi" w:hAnsiTheme="minorHAnsi" w:cs="Times New Roman"/>
          <w:szCs w:val="24"/>
        </w:rPr>
        <w:t xml:space="preserve"> will notify the </w:t>
      </w:r>
      <w:r w:rsidR="005D3BA9">
        <w:rPr>
          <w:rFonts w:asciiTheme="minorHAnsi" w:hAnsiTheme="minorHAnsi" w:cs="Times New Roman"/>
          <w:szCs w:val="24"/>
        </w:rPr>
        <w:t>Contractor</w:t>
      </w:r>
      <w:r w:rsidR="00A46909" w:rsidRPr="00003D59">
        <w:rPr>
          <w:rFonts w:asciiTheme="minorHAnsi" w:hAnsiTheme="minorHAnsi" w:cs="Times New Roman"/>
          <w:szCs w:val="24"/>
        </w:rPr>
        <w:t xml:space="preserve"> </w:t>
      </w:r>
      <w:r w:rsidR="00BE1B29" w:rsidRPr="00003D59">
        <w:rPr>
          <w:rFonts w:asciiTheme="minorHAnsi" w:hAnsiTheme="minorHAnsi" w:cs="Times New Roman"/>
          <w:szCs w:val="24"/>
        </w:rPr>
        <w:t>regarding the nature and reason for implementing any of the above special provisions.</w:t>
      </w:r>
    </w:p>
    <w:p w:rsidR="00A46909" w:rsidRPr="00003D59" w:rsidRDefault="00A46909" w:rsidP="00BE1B29">
      <w:pPr>
        <w:ind w:left="360" w:hanging="360"/>
        <w:rPr>
          <w:rFonts w:asciiTheme="minorHAnsi" w:hAnsiTheme="minorHAnsi" w:cs="Times New Roman"/>
          <w:szCs w:val="24"/>
        </w:rPr>
      </w:pPr>
    </w:p>
    <w:p w:rsidR="00BE1B29" w:rsidRPr="00003D59" w:rsidRDefault="00A46909" w:rsidP="00A46909">
      <w:pPr>
        <w:ind w:left="720" w:hanging="720"/>
        <w:rPr>
          <w:rFonts w:asciiTheme="minorHAnsi" w:hAnsiTheme="minorHAnsi" w:cs="Times New Roman"/>
          <w:szCs w:val="24"/>
        </w:rPr>
      </w:pPr>
      <w:r w:rsidRPr="00003D59">
        <w:rPr>
          <w:rFonts w:asciiTheme="minorHAnsi" w:hAnsiTheme="minorHAnsi" w:cs="Times New Roman"/>
          <w:szCs w:val="24"/>
        </w:rPr>
        <w:t>3.</w:t>
      </w:r>
      <w:r w:rsidR="00076871">
        <w:rPr>
          <w:rFonts w:asciiTheme="minorHAnsi" w:hAnsiTheme="minorHAnsi" w:cs="Times New Roman"/>
          <w:szCs w:val="24"/>
        </w:rPr>
        <w:t>5</w:t>
      </w:r>
      <w:r w:rsidRPr="00003D59">
        <w:rPr>
          <w:rFonts w:asciiTheme="minorHAnsi" w:hAnsiTheme="minorHAnsi" w:cs="Times New Roman"/>
          <w:szCs w:val="24"/>
        </w:rPr>
        <w:t>.3</w:t>
      </w:r>
      <w:r w:rsidRPr="00003D59">
        <w:rPr>
          <w:rFonts w:asciiTheme="minorHAnsi" w:hAnsiTheme="minorHAnsi" w:cs="Times New Roman"/>
          <w:szCs w:val="24"/>
        </w:rPr>
        <w:tab/>
      </w:r>
      <w:r w:rsidR="00BE1B29" w:rsidRPr="00003D59">
        <w:rPr>
          <w:rFonts w:asciiTheme="minorHAnsi" w:hAnsiTheme="minorHAnsi" w:cs="Times New Roman"/>
          <w:szCs w:val="24"/>
        </w:rPr>
        <w:t xml:space="preserve">Failure to </w:t>
      </w:r>
      <w:r w:rsidR="00EF1E6A" w:rsidRPr="00003D59">
        <w:rPr>
          <w:rFonts w:asciiTheme="minorHAnsi" w:hAnsiTheme="minorHAnsi" w:cs="Times New Roman"/>
          <w:szCs w:val="24"/>
        </w:rPr>
        <w:t>comply with any provision of the</w:t>
      </w:r>
      <w:r w:rsidR="00BE1B29" w:rsidRPr="00003D59">
        <w:rPr>
          <w:rFonts w:asciiTheme="minorHAnsi" w:hAnsiTheme="minorHAnsi" w:cs="Times New Roman"/>
          <w:szCs w:val="24"/>
        </w:rPr>
        <w:t xml:space="preserve"> </w:t>
      </w:r>
      <w:r w:rsidR="00292AC2">
        <w:rPr>
          <w:rFonts w:asciiTheme="minorHAnsi" w:hAnsiTheme="minorHAnsi" w:cs="Times New Roman"/>
          <w:szCs w:val="24"/>
        </w:rPr>
        <w:t>Contract</w:t>
      </w:r>
      <w:r w:rsidR="00F47FF4" w:rsidRPr="00003D59">
        <w:rPr>
          <w:rFonts w:asciiTheme="minorHAnsi" w:hAnsiTheme="minorHAnsi" w:cs="Times New Roman"/>
          <w:szCs w:val="24"/>
        </w:rPr>
        <w:t xml:space="preserve"> Agreement</w:t>
      </w:r>
      <w:r w:rsidR="00EF1E6A" w:rsidRPr="00003D59">
        <w:rPr>
          <w:rFonts w:asciiTheme="minorHAnsi" w:hAnsiTheme="minorHAnsi" w:cs="Times New Roman"/>
          <w:szCs w:val="24"/>
        </w:rPr>
        <w:t>, or</w:t>
      </w:r>
      <w:r w:rsidR="00BE1B29" w:rsidRPr="00003D59">
        <w:rPr>
          <w:rFonts w:asciiTheme="minorHAnsi" w:hAnsiTheme="minorHAnsi" w:cs="Times New Roman"/>
          <w:szCs w:val="24"/>
        </w:rPr>
        <w:t xml:space="preserve"> any applicable law</w:t>
      </w:r>
      <w:r w:rsidR="00EF1E6A" w:rsidRPr="00003D59">
        <w:rPr>
          <w:rFonts w:asciiTheme="minorHAnsi" w:hAnsiTheme="minorHAnsi" w:cs="Times New Roman"/>
          <w:szCs w:val="24"/>
        </w:rPr>
        <w:t xml:space="preserve"> or</w:t>
      </w:r>
      <w:r w:rsidR="00BE1B29" w:rsidRPr="00003D59">
        <w:rPr>
          <w:rFonts w:asciiTheme="minorHAnsi" w:hAnsiTheme="minorHAnsi" w:cs="Times New Roman"/>
          <w:szCs w:val="24"/>
        </w:rPr>
        <w:t xml:space="preserve"> regulation, may subject the </w:t>
      </w:r>
      <w:r w:rsidR="005D3BA9">
        <w:rPr>
          <w:rFonts w:asciiTheme="minorHAnsi" w:hAnsiTheme="minorHAnsi" w:cs="Times New Roman"/>
          <w:szCs w:val="24"/>
        </w:rPr>
        <w:t>Contractor</w:t>
      </w:r>
      <w:r w:rsidR="00EF1E6A" w:rsidRPr="00003D59">
        <w:rPr>
          <w:rFonts w:asciiTheme="minorHAnsi" w:hAnsiTheme="minorHAnsi" w:cs="Times New Roman"/>
          <w:szCs w:val="24"/>
        </w:rPr>
        <w:t xml:space="preserve"> </w:t>
      </w:r>
      <w:r w:rsidR="00BE1B29" w:rsidRPr="00003D59">
        <w:rPr>
          <w:rFonts w:asciiTheme="minorHAnsi" w:hAnsiTheme="minorHAnsi" w:cs="Times New Roman"/>
          <w:szCs w:val="24"/>
        </w:rPr>
        <w:t>to additional enforcement actions that are determined by DEW to be appropriate under the circumstances.  Such enforcement actions include but may not be limited to:</w:t>
      </w:r>
    </w:p>
    <w:p w:rsidR="00BE1B29" w:rsidRPr="00003D59" w:rsidRDefault="00BE1B29" w:rsidP="00EF1E6A">
      <w:pPr>
        <w:pStyle w:val="ListParagraph"/>
        <w:numPr>
          <w:ilvl w:val="0"/>
          <w:numId w:val="13"/>
        </w:numPr>
        <w:ind w:left="1080"/>
        <w:rPr>
          <w:rFonts w:asciiTheme="minorHAnsi" w:hAnsiTheme="minorHAnsi" w:cs="Times New Roman"/>
          <w:szCs w:val="24"/>
        </w:rPr>
      </w:pPr>
      <w:r w:rsidRPr="00003D59">
        <w:rPr>
          <w:rFonts w:asciiTheme="minorHAnsi" w:hAnsiTheme="minorHAnsi" w:cs="Times New Roman"/>
          <w:szCs w:val="24"/>
        </w:rPr>
        <w:t xml:space="preserve">requiring special award </w:t>
      </w:r>
      <w:r w:rsidR="00EF1E6A" w:rsidRPr="00003D59">
        <w:rPr>
          <w:rFonts w:asciiTheme="minorHAnsi" w:hAnsiTheme="minorHAnsi" w:cs="Times New Roman"/>
          <w:szCs w:val="24"/>
        </w:rPr>
        <w:t>provisions as stated above;</w:t>
      </w:r>
    </w:p>
    <w:p w:rsidR="00BE1B29" w:rsidRPr="00003D59" w:rsidRDefault="00BE1B29" w:rsidP="00EF1E6A">
      <w:pPr>
        <w:pStyle w:val="ListParagraph"/>
        <w:numPr>
          <w:ilvl w:val="0"/>
          <w:numId w:val="13"/>
        </w:numPr>
        <w:ind w:left="1080"/>
        <w:rPr>
          <w:rFonts w:asciiTheme="minorHAnsi" w:hAnsiTheme="minorHAnsi" w:cs="Times New Roman"/>
          <w:szCs w:val="24"/>
        </w:rPr>
      </w:pPr>
      <w:r w:rsidRPr="00003D59">
        <w:rPr>
          <w:rFonts w:asciiTheme="minorHAnsi" w:hAnsiTheme="minorHAnsi" w:cs="Times New Roman"/>
          <w:szCs w:val="24"/>
        </w:rPr>
        <w:t xml:space="preserve">temporarily withholding cash payments pending correction of identified deficiencies, as identified in 2 </w:t>
      </w:r>
      <w:r w:rsidR="003240B0">
        <w:rPr>
          <w:rFonts w:asciiTheme="minorHAnsi" w:hAnsiTheme="minorHAnsi" w:cs="Times New Roman"/>
          <w:szCs w:val="24"/>
        </w:rPr>
        <w:t xml:space="preserve">CFR </w:t>
      </w:r>
      <w:r w:rsidRPr="00003D59">
        <w:rPr>
          <w:rFonts w:asciiTheme="minorHAnsi" w:hAnsiTheme="minorHAnsi" w:cs="Times New Roman"/>
          <w:szCs w:val="24"/>
        </w:rPr>
        <w:t>200.338;</w:t>
      </w:r>
    </w:p>
    <w:p w:rsidR="00BE1B29" w:rsidRPr="00003D59" w:rsidRDefault="00BE1B29" w:rsidP="00EF1E6A">
      <w:pPr>
        <w:pStyle w:val="ListParagraph"/>
        <w:numPr>
          <w:ilvl w:val="0"/>
          <w:numId w:val="13"/>
        </w:numPr>
        <w:ind w:left="1080"/>
        <w:rPr>
          <w:rFonts w:asciiTheme="minorHAnsi" w:hAnsiTheme="minorHAnsi" w:cs="Times New Roman"/>
          <w:szCs w:val="24"/>
        </w:rPr>
      </w:pPr>
      <w:r w:rsidRPr="00003D59">
        <w:rPr>
          <w:rFonts w:asciiTheme="minorHAnsi" w:hAnsiTheme="minorHAnsi" w:cs="Times New Roman"/>
          <w:szCs w:val="24"/>
        </w:rPr>
        <w:t>disallow</w:t>
      </w:r>
      <w:r w:rsidR="00EF1E6A" w:rsidRPr="00003D59">
        <w:rPr>
          <w:rFonts w:asciiTheme="minorHAnsi" w:hAnsiTheme="minorHAnsi" w:cs="Times New Roman"/>
          <w:szCs w:val="24"/>
        </w:rPr>
        <w:t>ing</w:t>
      </w:r>
      <w:r w:rsidRPr="00003D59">
        <w:rPr>
          <w:rFonts w:asciiTheme="minorHAnsi" w:hAnsiTheme="minorHAnsi" w:cs="Times New Roman"/>
          <w:szCs w:val="24"/>
        </w:rPr>
        <w:t xml:space="preserve"> cost (and, if appropriate, applicable matching credit) for any claim or action made that is not in compliance and require appropriate repayment or financial adjustment;</w:t>
      </w:r>
    </w:p>
    <w:p w:rsidR="00BE1B29" w:rsidRPr="00003D59" w:rsidRDefault="00BE1B29" w:rsidP="00EF1E6A">
      <w:pPr>
        <w:pStyle w:val="ListParagraph"/>
        <w:numPr>
          <w:ilvl w:val="0"/>
          <w:numId w:val="13"/>
        </w:numPr>
        <w:ind w:left="1080"/>
        <w:rPr>
          <w:rFonts w:asciiTheme="minorHAnsi" w:hAnsiTheme="minorHAnsi" w:cs="Times New Roman"/>
          <w:szCs w:val="24"/>
        </w:rPr>
      </w:pPr>
      <w:r w:rsidRPr="00003D59">
        <w:rPr>
          <w:rFonts w:asciiTheme="minorHAnsi" w:hAnsiTheme="minorHAnsi" w:cs="Times New Roman"/>
          <w:szCs w:val="24"/>
        </w:rPr>
        <w:t xml:space="preserve">suspending the </w:t>
      </w:r>
      <w:r w:rsidR="00292AC2">
        <w:rPr>
          <w:rFonts w:asciiTheme="minorHAnsi" w:hAnsiTheme="minorHAnsi" w:cs="Times New Roman"/>
          <w:szCs w:val="24"/>
        </w:rPr>
        <w:t>contract</w:t>
      </w:r>
      <w:r w:rsidRPr="00003D59">
        <w:rPr>
          <w:rFonts w:asciiTheme="minorHAnsi" w:hAnsiTheme="minorHAnsi" w:cs="Times New Roman"/>
          <w:szCs w:val="24"/>
        </w:rPr>
        <w:t xml:space="preserve"> award, in whole or in part, pending corrective action;</w:t>
      </w:r>
    </w:p>
    <w:p w:rsidR="00BE1B29" w:rsidRPr="00003D59" w:rsidRDefault="00BE1B29" w:rsidP="00EF1E6A">
      <w:pPr>
        <w:pStyle w:val="ListParagraph"/>
        <w:numPr>
          <w:ilvl w:val="0"/>
          <w:numId w:val="13"/>
        </w:numPr>
        <w:ind w:left="1080"/>
        <w:rPr>
          <w:rFonts w:asciiTheme="minorHAnsi" w:hAnsiTheme="minorHAnsi" w:cs="Times New Roman"/>
          <w:szCs w:val="24"/>
        </w:rPr>
      </w:pPr>
      <w:r w:rsidRPr="00003D59">
        <w:rPr>
          <w:rFonts w:asciiTheme="minorHAnsi" w:hAnsiTheme="minorHAnsi" w:cs="Times New Roman"/>
          <w:szCs w:val="24"/>
        </w:rPr>
        <w:t xml:space="preserve">terminating the </w:t>
      </w:r>
      <w:r w:rsidR="00292AC2">
        <w:rPr>
          <w:rFonts w:asciiTheme="minorHAnsi" w:hAnsiTheme="minorHAnsi" w:cs="Times New Roman"/>
          <w:szCs w:val="24"/>
        </w:rPr>
        <w:t>contract</w:t>
      </w:r>
      <w:r w:rsidRPr="00003D59">
        <w:rPr>
          <w:rFonts w:asciiTheme="minorHAnsi" w:hAnsiTheme="minorHAnsi" w:cs="Times New Roman"/>
          <w:szCs w:val="24"/>
        </w:rPr>
        <w:t xml:space="preserve"> award, in whole or in part</w:t>
      </w:r>
      <w:r w:rsidR="00EF1E6A" w:rsidRPr="00003D59">
        <w:rPr>
          <w:rFonts w:asciiTheme="minorHAnsi" w:hAnsiTheme="minorHAnsi" w:cs="Times New Roman"/>
          <w:szCs w:val="24"/>
        </w:rPr>
        <w:t>;</w:t>
      </w:r>
    </w:p>
    <w:p w:rsidR="00BE1B29" w:rsidRPr="00003D59" w:rsidRDefault="00BE1B29" w:rsidP="00EF1E6A">
      <w:pPr>
        <w:pStyle w:val="ListParagraph"/>
        <w:numPr>
          <w:ilvl w:val="0"/>
          <w:numId w:val="13"/>
        </w:numPr>
        <w:ind w:left="1080"/>
        <w:rPr>
          <w:rFonts w:asciiTheme="minorHAnsi" w:hAnsiTheme="minorHAnsi" w:cs="Times New Roman"/>
          <w:szCs w:val="24"/>
        </w:rPr>
      </w:pPr>
      <w:r w:rsidRPr="00003D59">
        <w:rPr>
          <w:rFonts w:asciiTheme="minorHAnsi" w:hAnsiTheme="minorHAnsi" w:cs="Times New Roman"/>
          <w:szCs w:val="24"/>
        </w:rPr>
        <w:t>withholding further awards for the project or program;</w:t>
      </w:r>
    </w:p>
    <w:p w:rsidR="00BE1B29" w:rsidRPr="00003D59" w:rsidRDefault="00BE1B29" w:rsidP="00EF1E6A">
      <w:pPr>
        <w:pStyle w:val="ListParagraph"/>
        <w:numPr>
          <w:ilvl w:val="0"/>
          <w:numId w:val="13"/>
        </w:numPr>
        <w:ind w:left="1080"/>
        <w:rPr>
          <w:rFonts w:asciiTheme="minorHAnsi" w:hAnsiTheme="minorHAnsi" w:cs="Times New Roman"/>
          <w:szCs w:val="24"/>
        </w:rPr>
      </w:pPr>
      <w:r w:rsidRPr="00003D59">
        <w:rPr>
          <w:rFonts w:asciiTheme="minorHAnsi" w:hAnsiTheme="minorHAnsi" w:cs="Times New Roman"/>
          <w:szCs w:val="24"/>
        </w:rPr>
        <w:t xml:space="preserve">recommending to appropriate </w:t>
      </w:r>
      <w:r w:rsidR="007A1743">
        <w:rPr>
          <w:rFonts w:asciiTheme="minorHAnsi" w:hAnsiTheme="minorHAnsi" w:cs="Times New Roman"/>
          <w:szCs w:val="24"/>
        </w:rPr>
        <w:t>F</w:t>
      </w:r>
      <w:r w:rsidRPr="00003D59">
        <w:rPr>
          <w:rFonts w:asciiTheme="minorHAnsi" w:hAnsiTheme="minorHAnsi" w:cs="Times New Roman"/>
          <w:szCs w:val="24"/>
        </w:rPr>
        <w:t xml:space="preserve">ederal officials that suspension or debarment proceedings be initiated as authorized under 2 </w:t>
      </w:r>
      <w:r w:rsidR="003240B0">
        <w:rPr>
          <w:rFonts w:asciiTheme="minorHAnsi" w:hAnsiTheme="minorHAnsi" w:cs="Times New Roman"/>
          <w:szCs w:val="24"/>
        </w:rPr>
        <w:t xml:space="preserve">CFR </w:t>
      </w:r>
      <w:r w:rsidRPr="00003D59">
        <w:rPr>
          <w:rFonts w:asciiTheme="minorHAnsi" w:hAnsiTheme="minorHAnsi" w:cs="Times New Roman"/>
          <w:szCs w:val="24"/>
        </w:rPr>
        <w:t>180;</w:t>
      </w:r>
      <w:r w:rsidR="0012285D">
        <w:rPr>
          <w:rFonts w:asciiTheme="minorHAnsi" w:hAnsiTheme="minorHAnsi" w:cs="Times New Roman"/>
          <w:szCs w:val="24"/>
        </w:rPr>
        <w:t xml:space="preserve"> and/or</w:t>
      </w:r>
    </w:p>
    <w:p w:rsidR="00BE1B29" w:rsidRPr="00003D59" w:rsidRDefault="00BE1B29" w:rsidP="00EF1E6A">
      <w:pPr>
        <w:pStyle w:val="ListParagraph"/>
        <w:numPr>
          <w:ilvl w:val="0"/>
          <w:numId w:val="13"/>
        </w:numPr>
        <w:tabs>
          <w:tab w:val="left" w:pos="0"/>
        </w:tabs>
        <w:ind w:left="1080"/>
        <w:rPr>
          <w:rFonts w:asciiTheme="minorHAnsi" w:hAnsiTheme="minorHAnsi" w:cs="Times New Roman"/>
          <w:szCs w:val="24"/>
        </w:rPr>
      </w:pPr>
      <w:r w:rsidRPr="00003D59">
        <w:rPr>
          <w:rFonts w:asciiTheme="minorHAnsi" w:hAnsiTheme="minorHAnsi" w:cs="Times New Roman"/>
          <w:szCs w:val="24"/>
        </w:rPr>
        <w:t xml:space="preserve">taking other remedies that may be legally available. (See 2 </w:t>
      </w:r>
      <w:r w:rsidR="001E4E8F">
        <w:rPr>
          <w:rFonts w:asciiTheme="minorHAnsi" w:hAnsiTheme="minorHAnsi" w:cs="Times New Roman"/>
          <w:szCs w:val="24"/>
        </w:rPr>
        <w:t xml:space="preserve">CFR </w:t>
      </w:r>
      <w:r w:rsidRPr="00003D59">
        <w:rPr>
          <w:rFonts w:asciiTheme="minorHAnsi" w:hAnsiTheme="minorHAnsi" w:cs="Times New Roman"/>
          <w:szCs w:val="24"/>
        </w:rPr>
        <w:t>200.338.)</w:t>
      </w:r>
    </w:p>
    <w:p w:rsidR="00BE1B29" w:rsidRPr="00003D59" w:rsidRDefault="00BE1B29" w:rsidP="00BE1B29">
      <w:pPr>
        <w:tabs>
          <w:tab w:val="left" w:pos="0"/>
        </w:tabs>
        <w:rPr>
          <w:rFonts w:asciiTheme="minorHAnsi" w:hAnsiTheme="minorHAnsi" w:cs="Times New Roman"/>
          <w:szCs w:val="24"/>
        </w:rPr>
      </w:pPr>
    </w:p>
    <w:p w:rsidR="00BE1B29" w:rsidRPr="00003D59" w:rsidRDefault="009A4DDD" w:rsidP="00BE1B29">
      <w:pPr>
        <w:pStyle w:val="ListParagraph"/>
        <w:ind w:hanging="720"/>
        <w:rPr>
          <w:rFonts w:asciiTheme="minorHAnsi" w:hAnsiTheme="minorHAnsi" w:cs="Times New Roman"/>
          <w:szCs w:val="24"/>
        </w:rPr>
      </w:pPr>
      <w:r w:rsidRPr="00003D59">
        <w:rPr>
          <w:rFonts w:asciiTheme="minorHAnsi" w:hAnsiTheme="minorHAnsi" w:cs="Times New Roman"/>
          <w:szCs w:val="24"/>
        </w:rPr>
        <w:t>3.</w:t>
      </w:r>
      <w:r w:rsidR="00076871">
        <w:rPr>
          <w:rFonts w:asciiTheme="minorHAnsi" w:hAnsiTheme="minorHAnsi" w:cs="Times New Roman"/>
          <w:szCs w:val="24"/>
        </w:rPr>
        <w:t>5</w:t>
      </w:r>
      <w:r w:rsidRPr="00003D59">
        <w:rPr>
          <w:rFonts w:asciiTheme="minorHAnsi" w:hAnsiTheme="minorHAnsi" w:cs="Times New Roman"/>
          <w:szCs w:val="24"/>
        </w:rPr>
        <w:t>.4</w:t>
      </w:r>
      <w:r w:rsidRPr="00003D59">
        <w:rPr>
          <w:rFonts w:asciiTheme="minorHAnsi" w:hAnsiTheme="minorHAnsi" w:cs="Times New Roman"/>
          <w:szCs w:val="24"/>
        </w:rPr>
        <w:tab/>
      </w:r>
      <w:r w:rsidR="00BE1B29" w:rsidRPr="00003D59">
        <w:rPr>
          <w:rFonts w:asciiTheme="minorHAnsi" w:hAnsiTheme="minorHAnsi" w:cs="Times New Roman"/>
          <w:szCs w:val="24"/>
        </w:rPr>
        <w:t>Th</w:t>
      </w:r>
      <w:r w:rsidR="00F47FF4" w:rsidRPr="00003D59">
        <w:rPr>
          <w:rFonts w:asciiTheme="minorHAnsi" w:hAnsiTheme="minorHAnsi" w:cs="Times New Roman"/>
          <w:szCs w:val="24"/>
        </w:rPr>
        <w:t>e</w:t>
      </w:r>
      <w:r w:rsidR="00BE1B29" w:rsidRPr="00003D59">
        <w:rPr>
          <w:rFonts w:asciiTheme="minorHAnsi" w:hAnsiTheme="minorHAnsi" w:cs="Times New Roman"/>
          <w:szCs w:val="24"/>
        </w:rPr>
        <w:t xml:space="preserve"> </w:t>
      </w:r>
      <w:r w:rsidR="00292AC2">
        <w:rPr>
          <w:rFonts w:asciiTheme="minorHAnsi" w:hAnsiTheme="minorHAnsi" w:cs="Times New Roman"/>
          <w:szCs w:val="24"/>
        </w:rPr>
        <w:t>Contract</w:t>
      </w:r>
      <w:r w:rsidR="00BE1B29" w:rsidRPr="00003D59">
        <w:rPr>
          <w:rFonts w:asciiTheme="minorHAnsi" w:hAnsiTheme="minorHAnsi" w:cs="Times New Roman"/>
          <w:szCs w:val="24"/>
        </w:rPr>
        <w:t xml:space="preserve"> </w:t>
      </w:r>
      <w:r w:rsidR="00F47FF4" w:rsidRPr="00003D59">
        <w:rPr>
          <w:rFonts w:asciiTheme="minorHAnsi" w:hAnsiTheme="minorHAnsi" w:cs="Times New Roman"/>
          <w:szCs w:val="24"/>
        </w:rPr>
        <w:t xml:space="preserve">Agreement </w:t>
      </w:r>
      <w:r w:rsidR="00BE1B29" w:rsidRPr="00003D59">
        <w:rPr>
          <w:rFonts w:asciiTheme="minorHAnsi" w:hAnsiTheme="minorHAnsi" w:cs="Times New Roman"/>
          <w:szCs w:val="24"/>
        </w:rPr>
        <w:t xml:space="preserve">may be immediately terminated by </w:t>
      </w:r>
      <w:r w:rsidR="00BA6835">
        <w:rPr>
          <w:rFonts w:asciiTheme="minorHAnsi" w:hAnsiTheme="minorHAnsi" w:cs="Times New Roman"/>
          <w:szCs w:val="24"/>
        </w:rPr>
        <w:t>CR</w:t>
      </w:r>
      <w:r w:rsidR="005D3BA9">
        <w:rPr>
          <w:rFonts w:asciiTheme="minorHAnsi" w:hAnsiTheme="minorHAnsi" w:cs="Times New Roman"/>
          <w:szCs w:val="24"/>
        </w:rPr>
        <w:t>COG</w:t>
      </w:r>
      <w:r w:rsidR="00BE1B29" w:rsidRPr="00003D59">
        <w:rPr>
          <w:rFonts w:asciiTheme="minorHAnsi" w:hAnsiTheme="minorHAnsi" w:cs="Times New Roman"/>
          <w:szCs w:val="24"/>
        </w:rPr>
        <w:t xml:space="preserve"> in whole or in part for cause or noncompliance whenever such non-compliance is material and in the best interest of the </w:t>
      </w:r>
      <w:r w:rsidR="005D3BA9">
        <w:rPr>
          <w:rFonts w:asciiTheme="minorHAnsi" w:hAnsiTheme="minorHAnsi" w:cs="Times New Roman"/>
          <w:szCs w:val="24"/>
        </w:rPr>
        <w:t>Contractor</w:t>
      </w:r>
      <w:r w:rsidRPr="00003D59">
        <w:rPr>
          <w:rFonts w:asciiTheme="minorHAnsi" w:hAnsiTheme="minorHAnsi" w:cs="Times New Roman"/>
          <w:szCs w:val="24"/>
        </w:rPr>
        <w:t>,</w:t>
      </w:r>
      <w:r w:rsidR="00BE1B29" w:rsidRPr="00003D59">
        <w:rPr>
          <w:rFonts w:asciiTheme="minorHAnsi" w:hAnsiTheme="minorHAnsi" w:cs="Times New Roman"/>
          <w:szCs w:val="24"/>
        </w:rPr>
        <w:t xml:space="preserve"> </w:t>
      </w:r>
      <w:r w:rsidR="00BA6835">
        <w:rPr>
          <w:rFonts w:asciiTheme="minorHAnsi" w:hAnsiTheme="minorHAnsi" w:cs="Times New Roman"/>
          <w:szCs w:val="24"/>
        </w:rPr>
        <w:t>CR</w:t>
      </w:r>
      <w:r w:rsidR="005D3BA9">
        <w:rPr>
          <w:rFonts w:asciiTheme="minorHAnsi" w:hAnsiTheme="minorHAnsi" w:cs="Times New Roman"/>
          <w:szCs w:val="24"/>
        </w:rPr>
        <w:t xml:space="preserve">COG, </w:t>
      </w:r>
      <w:r w:rsidR="00BE1B29" w:rsidRPr="00003D59">
        <w:rPr>
          <w:rFonts w:asciiTheme="minorHAnsi" w:hAnsiTheme="minorHAnsi" w:cs="Times New Roman"/>
          <w:szCs w:val="24"/>
        </w:rPr>
        <w:t>DEW, or the US Department of Labor.</w:t>
      </w:r>
    </w:p>
    <w:p w:rsidR="009A4DDD" w:rsidRPr="00003D59" w:rsidRDefault="009A4DDD" w:rsidP="00BE1B29">
      <w:pPr>
        <w:pStyle w:val="ListParagraph"/>
        <w:ind w:hanging="720"/>
        <w:rPr>
          <w:rFonts w:asciiTheme="minorHAnsi" w:hAnsiTheme="minorHAnsi" w:cs="Times New Roman"/>
          <w:szCs w:val="24"/>
        </w:rPr>
      </w:pPr>
    </w:p>
    <w:p w:rsidR="009A4DDD" w:rsidRPr="00003D59" w:rsidRDefault="009A4DDD" w:rsidP="00BE1B29">
      <w:pPr>
        <w:pStyle w:val="ListParagraph"/>
        <w:ind w:hanging="720"/>
        <w:rPr>
          <w:rFonts w:asciiTheme="minorHAnsi" w:hAnsiTheme="minorHAnsi" w:cs="Times New Roman"/>
          <w:szCs w:val="24"/>
        </w:rPr>
      </w:pPr>
      <w:r w:rsidRPr="00003D59">
        <w:rPr>
          <w:rFonts w:asciiTheme="minorHAnsi" w:hAnsiTheme="minorHAnsi" w:cs="Times New Roman"/>
          <w:szCs w:val="24"/>
        </w:rPr>
        <w:t>3.</w:t>
      </w:r>
      <w:r w:rsidR="00076871">
        <w:rPr>
          <w:rFonts w:asciiTheme="minorHAnsi" w:hAnsiTheme="minorHAnsi" w:cs="Times New Roman"/>
          <w:szCs w:val="24"/>
        </w:rPr>
        <w:t>5</w:t>
      </w:r>
      <w:r w:rsidRPr="00003D59">
        <w:rPr>
          <w:rFonts w:asciiTheme="minorHAnsi" w:hAnsiTheme="minorHAnsi" w:cs="Times New Roman"/>
          <w:szCs w:val="24"/>
        </w:rPr>
        <w:t>.5</w:t>
      </w:r>
      <w:r w:rsidRPr="00003D59">
        <w:rPr>
          <w:rFonts w:asciiTheme="minorHAnsi" w:hAnsiTheme="minorHAnsi" w:cs="Times New Roman"/>
          <w:szCs w:val="24"/>
        </w:rPr>
        <w:tab/>
        <w:t>Appeals regarding monitoring findings and/or enforcement actions may be appealed as follows:</w:t>
      </w:r>
    </w:p>
    <w:p w:rsidR="00FE0488" w:rsidRPr="00003D59" w:rsidRDefault="00FE0488" w:rsidP="00FE0488">
      <w:pPr>
        <w:pStyle w:val="ListParagraph"/>
        <w:ind w:left="1080" w:hanging="360"/>
        <w:rPr>
          <w:rFonts w:asciiTheme="minorHAnsi" w:hAnsiTheme="minorHAnsi" w:cs="Times New Roman"/>
          <w:szCs w:val="24"/>
        </w:rPr>
      </w:pPr>
      <w:r w:rsidRPr="00003D59">
        <w:rPr>
          <w:rFonts w:asciiTheme="minorHAnsi" w:hAnsiTheme="minorHAnsi" w:cs="Times New Roman"/>
          <w:szCs w:val="24"/>
        </w:rPr>
        <w:t>1.</w:t>
      </w:r>
      <w:r w:rsidRPr="00003D59">
        <w:rPr>
          <w:rFonts w:asciiTheme="minorHAnsi" w:hAnsiTheme="minorHAnsi" w:cs="Times New Roman"/>
          <w:szCs w:val="24"/>
        </w:rPr>
        <w:tab/>
        <w:t xml:space="preserve">Within 14 days of receipt of the final monitoring determination or notice of enforcement action, a written appeal may be made to the </w:t>
      </w:r>
      <w:r w:rsidR="00BA6835">
        <w:rPr>
          <w:rFonts w:asciiTheme="minorHAnsi" w:hAnsiTheme="minorHAnsi" w:cs="Times New Roman"/>
          <w:szCs w:val="24"/>
        </w:rPr>
        <w:t>Catawba</w:t>
      </w:r>
      <w:r w:rsidR="005D3BA9">
        <w:rPr>
          <w:rFonts w:asciiTheme="minorHAnsi" w:hAnsiTheme="minorHAnsi" w:cs="Times New Roman"/>
          <w:szCs w:val="24"/>
        </w:rPr>
        <w:t xml:space="preserve"> Workforce Development Board (WDB)</w:t>
      </w:r>
      <w:r w:rsidRPr="00003D59">
        <w:rPr>
          <w:rFonts w:asciiTheme="minorHAnsi" w:hAnsiTheme="minorHAnsi" w:cs="Times New Roman"/>
          <w:szCs w:val="24"/>
        </w:rPr>
        <w:t>.</w:t>
      </w:r>
    </w:p>
    <w:p w:rsidR="00FE0488" w:rsidRPr="00003D59" w:rsidRDefault="00FE0488" w:rsidP="00FE0488">
      <w:pPr>
        <w:pStyle w:val="ListParagraph"/>
        <w:ind w:left="1080" w:hanging="360"/>
        <w:rPr>
          <w:rFonts w:asciiTheme="minorHAnsi" w:hAnsiTheme="minorHAnsi" w:cs="Times New Roman"/>
          <w:szCs w:val="24"/>
        </w:rPr>
      </w:pPr>
      <w:r w:rsidRPr="00003D59">
        <w:rPr>
          <w:rFonts w:asciiTheme="minorHAnsi" w:hAnsiTheme="minorHAnsi" w:cs="Times New Roman"/>
          <w:szCs w:val="24"/>
        </w:rPr>
        <w:t>2.</w:t>
      </w:r>
      <w:r w:rsidRPr="00003D59">
        <w:rPr>
          <w:rFonts w:asciiTheme="minorHAnsi" w:hAnsiTheme="minorHAnsi" w:cs="Times New Roman"/>
          <w:szCs w:val="24"/>
        </w:rPr>
        <w:tab/>
        <w:t xml:space="preserve">The </w:t>
      </w:r>
      <w:r w:rsidR="005D3BA9">
        <w:rPr>
          <w:rFonts w:asciiTheme="minorHAnsi" w:hAnsiTheme="minorHAnsi" w:cs="Times New Roman"/>
          <w:szCs w:val="24"/>
        </w:rPr>
        <w:t>PDWDB</w:t>
      </w:r>
      <w:r w:rsidRPr="00003D59">
        <w:rPr>
          <w:rFonts w:asciiTheme="minorHAnsi" w:hAnsiTheme="minorHAnsi" w:cs="Times New Roman"/>
          <w:szCs w:val="24"/>
        </w:rPr>
        <w:t xml:space="preserve"> will issue a written decision within 30 days.</w:t>
      </w:r>
    </w:p>
    <w:p w:rsidR="00FE0488" w:rsidRPr="00003D59" w:rsidRDefault="00FE0488" w:rsidP="00FE0488">
      <w:pPr>
        <w:pStyle w:val="ListParagraph"/>
        <w:ind w:left="1080" w:hanging="360"/>
        <w:rPr>
          <w:rFonts w:asciiTheme="minorHAnsi" w:hAnsiTheme="minorHAnsi" w:cs="Times New Roman"/>
          <w:szCs w:val="24"/>
        </w:rPr>
      </w:pPr>
      <w:r w:rsidRPr="00003D59">
        <w:rPr>
          <w:rFonts w:asciiTheme="minorHAnsi" w:hAnsiTheme="minorHAnsi" w:cs="Times New Roman"/>
          <w:szCs w:val="24"/>
        </w:rPr>
        <w:t>3.</w:t>
      </w:r>
      <w:r w:rsidRPr="00003D59">
        <w:rPr>
          <w:rFonts w:asciiTheme="minorHAnsi" w:hAnsiTheme="minorHAnsi" w:cs="Times New Roman"/>
          <w:szCs w:val="24"/>
        </w:rPr>
        <w:tab/>
        <w:t>If dissatisfied with the decision, a written appeal may be made to the State Workforce Development Board (SWDB) within 14 days of receipt of decision.</w:t>
      </w:r>
    </w:p>
    <w:p w:rsidR="00FE0488" w:rsidRPr="00003D59" w:rsidRDefault="00FE0488" w:rsidP="00FE0488">
      <w:pPr>
        <w:pStyle w:val="ListParagraph"/>
        <w:ind w:left="1080" w:hanging="360"/>
        <w:rPr>
          <w:rFonts w:asciiTheme="minorHAnsi" w:hAnsiTheme="minorHAnsi" w:cs="Times New Roman"/>
          <w:szCs w:val="24"/>
        </w:rPr>
      </w:pPr>
      <w:r w:rsidRPr="00003D59">
        <w:rPr>
          <w:rFonts w:asciiTheme="minorHAnsi" w:hAnsiTheme="minorHAnsi" w:cs="Times New Roman"/>
          <w:szCs w:val="24"/>
        </w:rPr>
        <w:t>4.</w:t>
      </w:r>
      <w:r w:rsidRPr="00003D59">
        <w:rPr>
          <w:rFonts w:asciiTheme="minorHAnsi" w:hAnsiTheme="minorHAnsi" w:cs="Times New Roman"/>
          <w:szCs w:val="24"/>
        </w:rPr>
        <w:tab/>
        <w:t>The Chair will designate the Executive Committee or an Ad Hoc Committee of at least five SWDB members to hear the appeal.</w:t>
      </w:r>
    </w:p>
    <w:p w:rsidR="00FE0488" w:rsidRPr="00003D59" w:rsidRDefault="00FE0488" w:rsidP="00FE0488">
      <w:pPr>
        <w:pStyle w:val="ListParagraph"/>
        <w:ind w:left="1080" w:hanging="360"/>
        <w:rPr>
          <w:rFonts w:asciiTheme="minorHAnsi" w:hAnsiTheme="minorHAnsi" w:cs="Times New Roman"/>
          <w:szCs w:val="24"/>
        </w:rPr>
      </w:pPr>
      <w:r w:rsidRPr="00003D59">
        <w:rPr>
          <w:rFonts w:asciiTheme="minorHAnsi" w:hAnsiTheme="minorHAnsi" w:cs="Times New Roman"/>
          <w:szCs w:val="24"/>
        </w:rPr>
        <w:t>5.</w:t>
      </w:r>
      <w:r w:rsidRPr="00003D59">
        <w:rPr>
          <w:rFonts w:asciiTheme="minorHAnsi" w:hAnsiTheme="minorHAnsi" w:cs="Times New Roman"/>
          <w:szCs w:val="24"/>
        </w:rPr>
        <w:tab/>
        <w:t>The SWDB will hear the appeal and render a decision within 60 days.</w:t>
      </w:r>
    </w:p>
    <w:p w:rsidR="00FE0488" w:rsidRPr="00003D59" w:rsidRDefault="00FE0488" w:rsidP="00FE0488">
      <w:pPr>
        <w:pStyle w:val="ListParagraph"/>
        <w:ind w:left="1080" w:hanging="360"/>
        <w:rPr>
          <w:rFonts w:asciiTheme="minorHAnsi" w:hAnsiTheme="minorHAnsi" w:cs="Times New Roman"/>
          <w:szCs w:val="24"/>
        </w:rPr>
      </w:pPr>
      <w:r w:rsidRPr="00003D59">
        <w:rPr>
          <w:rFonts w:asciiTheme="minorHAnsi" w:hAnsiTheme="minorHAnsi" w:cs="Times New Roman"/>
          <w:szCs w:val="24"/>
        </w:rPr>
        <w:t>6.</w:t>
      </w:r>
      <w:r w:rsidRPr="00003D59">
        <w:rPr>
          <w:rFonts w:asciiTheme="minorHAnsi" w:hAnsiTheme="minorHAnsi" w:cs="Times New Roman"/>
          <w:szCs w:val="24"/>
        </w:rPr>
        <w:tab/>
        <w:t xml:space="preserve">The </w:t>
      </w:r>
      <w:r w:rsidR="005D3BA9">
        <w:rPr>
          <w:rFonts w:asciiTheme="minorHAnsi" w:hAnsiTheme="minorHAnsi" w:cs="Times New Roman"/>
          <w:szCs w:val="24"/>
        </w:rPr>
        <w:t>Contractor</w:t>
      </w:r>
      <w:r w:rsidRPr="00003D59">
        <w:rPr>
          <w:rFonts w:asciiTheme="minorHAnsi" w:hAnsiTheme="minorHAnsi" w:cs="Times New Roman"/>
          <w:szCs w:val="24"/>
        </w:rPr>
        <w:t xml:space="preserve"> will be notified in writing of the SWDB</w:t>
      </w:r>
      <w:r w:rsidR="006F545F">
        <w:rPr>
          <w:rFonts w:asciiTheme="minorHAnsi" w:hAnsiTheme="minorHAnsi" w:cs="Times New Roman"/>
          <w:szCs w:val="24"/>
        </w:rPr>
        <w:t>’s</w:t>
      </w:r>
      <w:r w:rsidRPr="00003D59">
        <w:rPr>
          <w:rFonts w:asciiTheme="minorHAnsi" w:hAnsiTheme="minorHAnsi" w:cs="Times New Roman"/>
          <w:szCs w:val="24"/>
        </w:rPr>
        <w:t xml:space="preserve"> decision within 20 days.</w:t>
      </w:r>
    </w:p>
    <w:p w:rsidR="00FE0488" w:rsidRPr="00003D59" w:rsidRDefault="00FE0488" w:rsidP="00FE0488">
      <w:pPr>
        <w:pStyle w:val="ListParagraph"/>
        <w:ind w:left="1080" w:hanging="360"/>
        <w:rPr>
          <w:rFonts w:asciiTheme="minorHAnsi" w:hAnsiTheme="minorHAnsi" w:cs="Times New Roman"/>
          <w:szCs w:val="24"/>
        </w:rPr>
      </w:pPr>
    </w:p>
    <w:p w:rsidR="005F4754" w:rsidRDefault="00FE0488" w:rsidP="005F4754">
      <w:pPr>
        <w:pStyle w:val="ListParagraph"/>
        <w:ind w:hanging="720"/>
        <w:rPr>
          <w:rFonts w:asciiTheme="minorHAnsi" w:hAnsiTheme="minorHAnsi" w:cs="Times New Roman"/>
          <w:szCs w:val="24"/>
        </w:rPr>
      </w:pPr>
      <w:r w:rsidRPr="00003D59">
        <w:rPr>
          <w:rFonts w:asciiTheme="minorHAnsi" w:hAnsiTheme="minorHAnsi" w:cs="Times New Roman"/>
          <w:szCs w:val="24"/>
        </w:rPr>
        <w:t>3.</w:t>
      </w:r>
      <w:r w:rsidR="00076871">
        <w:rPr>
          <w:rFonts w:asciiTheme="minorHAnsi" w:hAnsiTheme="minorHAnsi" w:cs="Times New Roman"/>
          <w:szCs w:val="24"/>
        </w:rPr>
        <w:t>5</w:t>
      </w:r>
      <w:r w:rsidRPr="00003D59">
        <w:rPr>
          <w:rFonts w:asciiTheme="minorHAnsi" w:hAnsiTheme="minorHAnsi" w:cs="Times New Roman"/>
          <w:szCs w:val="24"/>
        </w:rPr>
        <w:t>.6</w:t>
      </w:r>
      <w:r w:rsidRPr="00003D59">
        <w:rPr>
          <w:rFonts w:asciiTheme="minorHAnsi" w:hAnsiTheme="minorHAnsi" w:cs="Times New Roman"/>
          <w:szCs w:val="24"/>
        </w:rPr>
        <w:tab/>
        <w:t xml:space="preserve">Appeal requests made to the </w:t>
      </w:r>
      <w:r w:rsidR="006F545F">
        <w:rPr>
          <w:rFonts w:asciiTheme="minorHAnsi" w:hAnsiTheme="minorHAnsi" w:cs="Times New Roman"/>
          <w:szCs w:val="24"/>
        </w:rPr>
        <w:t xml:space="preserve">SWDB </w:t>
      </w:r>
      <w:r w:rsidR="005F4754" w:rsidRPr="00003D59">
        <w:rPr>
          <w:rFonts w:asciiTheme="minorHAnsi" w:hAnsiTheme="minorHAnsi" w:cs="Times New Roman"/>
          <w:szCs w:val="24"/>
        </w:rPr>
        <w:t>must be submitted in writing as follows:</w:t>
      </w:r>
    </w:p>
    <w:p w:rsidR="00306C74" w:rsidRPr="00003D59" w:rsidRDefault="00306C74" w:rsidP="005F4754">
      <w:pPr>
        <w:pStyle w:val="ListParagraph"/>
        <w:ind w:hanging="720"/>
        <w:rPr>
          <w:rFonts w:asciiTheme="minorHAnsi" w:hAnsiTheme="minorHAnsi" w:cs="Times New Roman"/>
          <w:szCs w:val="24"/>
        </w:rPr>
      </w:pPr>
    </w:p>
    <w:p w:rsidR="005F4754" w:rsidRPr="00003D59" w:rsidRDefault="005F4754" w:rsidP="00306C74">
      <w:pPr>
        <w:pStyle w:val="ListParagraph"/>
        <w:ind w:left="1440" w:hanging="720"/>
        <w:rPr>
          <w:rFonts w:asciiTheme="minorHAnsi" w:hAnsiTheme="minorHAnsi" w:cs="Times New Roman"/>
          <w:szCs w:val="24"/>
        </w:rPr>
      </w:pPr>
      <w:r w:rsidRPr="00003D59">
        <w:rPr>
          <w:rFonts w:asciiTheme="minorHAnsi" w:hAnsiTheme="minorHAnsi" w:cs="Times New Roman"/>
          <w:szCs w:val="24"/>
        </w:rPr>
        <w:tab/>
        <w:t>South Carolina Department of Employment and Workforce</w:t>
      </w:r>
    </w:p>
    <w:p w:rsidR="005F4754" w:rsidRPr="00003D59" w:rsidRDefault="005F4754" w:rsidP="00306C74">
      <w:pPr>
        <w:pStyle w:val="ListParagraph"/>
        <w:ind w:left="1440" w:hanging="720"/>
        <w:rPr>
          <w:rFonts w:asciiTheme="minorHAnsi" w:hAnsiTheme="minorHAnsi" w:cs="Times New Roman"/>
          <w:szCs w:val="24"/>
        </w:rPr>
      </w:pPr>
      <w:r w:rsidRPr="00003D59">
        <w:rPr>
          <w:rFonts w:asciiTheme="minorHAnsi" w:hAnsiTheme="minorHAnsi" w:cs="Times New Roman"/>
          <w:szCs w:val="24"/>
        </w:rPr>
        <w:tab/>
        <w:t>Attn: Appeals, State Workforce Development Board</w:t>
      </w:r>
    </w:p>
    <w:p w:rsidR="005F4754" w:rsidRPr="00003D59" w:rsidRDefault="005F4754" w:rsidP="00306C74">
      <w:pPr>
        <w:pStyle w:val="ListParagraph"/>
        <w:ind w:left="1440" w:hanging="720"/>
        <w:rPr>
          <w:rFonts w:asciiTheme="minorHAnsi" w:hAnsiTheme="minorHAnsi" w:cs="Times New Roman"/>
          <w:szCs w:val="24"/>
        </w:rPr>
      </w:pPr>
      <w:r w:rsidRPr="00003D59">
        <w:rPr>
          <w:rFonts w:asciiTheme="minorHAnsi" w:hAnsiTheme="minorHAnsi" w:cs="Times New Roman"/>
          <w:szCs w:val="24"/>
        </w:rPr>
        <w:tab/>
        <w:t>1550 Gadsden Street</w:t>
      </w:r>
    </w:p>
    <w:p w:rsidR="00746140" w:rsidRPr="00003D59" w:rsidRDefault="005F4754" w:rsidP="00306C74">
      <w:pPr>
        <w:pStyle w:val="ListParagraph"/>
        <w:ind w:left="1440" w:hanging="720"/>
        <w:rPr>
          <w:rFonts w:asciiTheme="minorHAnsi" w:hAnsiTheme="minorHAnsi" w:cs="Times New Roman"/>
          <w:szCs w:val="24"/>
        </w:rPr>
      </w:pPr>
      <w:r w:rsidRPr="00003D59">
        <w:rPr>
          <w:rFonts w:asciiTheme="minorHAnsi" w:hAnsiTheme="minorHAnsi" w:cs="Times New Roman"/>
          <w:szCs w:val="24"/>
        </w:rPr>
        <w:tab/>
        <w:t>Columbia, SC 29201</w:t>
      </w:r>
    </w:p>
    <w:p w:rsidR="00F9028B" w:rsidRPr="00003D59" w:rsidRDefault="00F9028B" w:rsidP="00F9028B">
      <w:pPr>
        <w:pStyle w:val="ListParagraph"/>
        <w:ind w:hanging="720"/>
        <w:rPr>
          <w:rFonts w:asciiTheme="minorHAnsi" w:hAnsiTheme="minorHAnsi" w:cs="Times New Roman"/>
          <w:szCs w:val="24"/>
        </w:rPr>
      </w:pPr>
    </w:p>
    <w:p w:rsidR="00F9028B" w:rsidRDefault="00F9028B" w:rsidP="00F9028B">
      <w:pPr>
        <w:pStyle w:val="ListParagraph"/>
        <w:ind w:hanging="720"/>
        <w:rPr>
          <w:rFonts w:asciiTheme="minorHAnsi" w:hAnsiTheme="minorHAnsi" w:cs="Times New Roman"/>
          <w:szCs w:val="24"/>
          <w:u w:val="single"/>
        </w:rPr>
      </w:pPr>
      <w:r w:rsidRPr="00003D59">
        <w:rPr>
          <w:rFonts w:asciiTheme="minorHAnsi" w:hAnsiTheme="minorHAnsi" w:cs="Times New Roman"/>
          <w:szCs w:val="24"/>
        </w:rPr>
        <w:t>3.</w:t>
      </w:r>
      <w:r w:rsidR="005F2D2A">
        <w:rPr>
          <w:rFonts w:asciiTheme="minorHAnsi" w:hAnsiTheme="minorHAnsi" w:cs="Times New Roman"/>
          <w:szCs w:val="24"/>
        </w:rPr>
        <w:t>6</w:t>
      </w:r>
      <w:r w:rsidRPr="00003D59">
        <w:rPr>
          <w:rFonts w:asciiTheme="minorHAnsi" w:hAnsiTheme="minorHAnsi" w:cs="Times New Roman"/>
          <w:szCs w:val="24"/>
        </w:rPr>
        <w:tab/>
      </w:r>
      <w:r w:rsidRPr="00003D59">
        <w:rPr>
          <w:rFonts w:asciiTheme="minorHAnsi" w:hAnsiTheme="minorHAnsi" w:cs="Times New Roman"/>
          <w:szCs w:val="24"/>
          <w:u w:val="single"/>
        </w:rPr>
        <w:t>CHANGES AND AMENDMENTS</w:t>
      </w:r>
    </w:p>
    <w:p w:rsidR="00855A05" w:rsidRDefault="00855A05" w:rsidP="00F9028B">
      <w:pPr>
        <w:pStyle w:val="ListParagraph"/>
        <w:ind w:hanging="720"/>
        <w:rPr>
          <w:rFonts w:asciiTheme="minorHAnsi" w:hAnsiTheme="minorHAnsi" w:cs="Times New Roman"/>
          <w:szCs w:val="24"/>
        </w:rPr>
      </w:pPr>
    </w:p>
    <w:p w:rsidR="00855A05" w:rsidRPr="00003D59" w:rsidRDefault="00855A05" w:rsidP="00855A05">
      <w:pPr>
        <w:pStyle w:val="ListParagraph"/>
        <w:ind w:hanging="720"/>
        <w:rPr>
          <w:rFonts w:asciiTheme="minorHAnsi" w:hAnsiTheme="minorHAnsi" w:cs="Times New Roman"/>
          <w:szCs w:val="24"/>
        </w:rPr>
      </w:pPr>
      <w:r w:rsidRPr="00003D59">
        <w:rPr>
          <w:rFonts w:asciiTheme="minorHAnsi" w:hAnsiTheme="minorHAnsi" w:cs="Times New Roman"/>
          <w:szCs w:val="24"/>
        </w:rPr>
        <w:t>3.</w:t>
      </w:r>
      <w:r>
        <w:rPr>
          <w:rFonts w:asciiTheme="minorHAnsi" w:hAnsiTheme="minorHAnsi" w:cs="Times New Roman"/>
          <w:szCs w:val="24"/>
        </w:rPr>
        <w:t>6</w:t>
      </w:r>
      <w:r w:rsidRPr="00003D59">
        <w:rPr>
          <w:rFonts w:asciiTheme="minorHAnsi" w:hAnsiTheme="minorHAnsi" w:cs="Times New Roman"/>
          <w:szCs w:val="24"/>
        </w:rPr>
        <w:t>.</w:t>
      </w:r>
      <w:r>
        <w:rPr>
          <w:rFonts w:asciiTheme="minorHAnsi" w:hAnsiTheme="minorHAnsi" w:cs="Times New Roman"/>
          <w:szCs w:val="24"/>
        </w:rPr>
        <w:t>1</w:t>
      </w:r>
      <w:r w:rsidRPr="00003D59">
        <w:rPr>
          <w:rFonts w:asciiTheme="minorHAnsi" w:hAnsiTheme="minorHAnsi" w:cs="Times New Roman"/>
          <w:szCs w:val="24"/>
        </w:rPr>
        <w:tab/>
        <w:t xml:space="preserve">Any alterations, additions, or deletions to the terms of the </w:t>
      </w:r>
      <w:r w:rsidR="00292AC2">
        <w:rPr>
          <w:rFonts w:asciiTheme="minorHAnsi" w:hAnsiTheme="minorHAnsi" w:cs="Times New Roman"/>
          <w:szCs w:val="24"/>
        </w:rPr>
        <w:t>Contract</w:t>
      </w:r>
      <w:r w:rsidRPr="00003D59">
        <w:rPr>
          <w:rFonts w:asciiTheme="minorHAnsi" w:hAnsiTheme="minorHAnsi" w:cs="Times New Roman"/>
          <w:szCs w:val="24"/>
        </w:rPr>
        <w:t xml:space="preserve"> Agreement which are required by changes in </w:t>
      </w:r>
      <w:r>
        <w:rPr>
          <w:rFonts w:asciiTheme="minorHAnsi" w:hAnsiTheme="minorHAnsi" w:cs="Times New Roman"/>
          <w:szCs w:val="24"/>
        </w:rPr>
        <w:t>F</w:t>
      </w:r>
      <w:r w:rsidRPr="00003D59">
        <w:rPr>
          <w:rFonts w:asciiTheme="minorHAnsi" w:hAnsiTheme="minorHAnsi" w:cs="Times New Roman"/>
          <w:szCs w:val="24"/>
        </w:rPr>
        <w:t xml:space="preserve">ederal or </w:t>
      </w:r>
      <w:r>
        <w:rPr>
          <w:rFonts w:asciiTheme="minorHAnsi" w:hAnsiTheme="minorHAnsi" w:cs="Times New Roman"/>
          <w:szCs w:val="24"/>
        </w:rPr>
        <w:t>S</w:t>
      </w:r>
      <w:r w:rsidRPr="00003D59">
        <w:rPr>
          <w:rFonts w:asciiTheme="minorHAnsi" w:hAnsiTheme="minorHAnsi" w:cs="Times New Roman"/>
          <w:szCs w:val="24"/>
        </w:rPr>
        <w:t xml:space="preserve">tate law or regulations are automatically incorporated into the </w:t>
      </w:r>
      <w:r w:rsidR="00292AC2">
        <w:rPr>
          <w:rFonts w:asciiTheme="minorHAnsi" w:hAnsiTheme="minorHAnsi" w:cs="Times New Roman"/>
          <w:szCs w:val="24"/>
        </w:rPr>
        <w:t>Contract</w:t>
      </w:r>
      <w:r w:rsidRPr="00003D59">
        <w:rPr>
          <w:rFonts w:asciiTheme="minorHAnsi" w:hAnsiTheme="minorHAnsi" w:cs="Times New Roman"/>
          <w:szCs w:val="24"/>
        </w:rPr>
        <w:t xml:space="preserve"> Agreement without written amendment, and shall become effective on the date designated by such law or regulation.</w:t>
      </w:r>
    </w:p>
    <w:p w:rsidR="00F9028B" w:rsidRPr="00003D59" w:rsidRDefault="00F9028B" w:rsidP="00F9028B">
      <w:pPr>
        <w:pStyle w:val="ListParagraph"/>
        <w:ind w:hanging="720"/>
        <w:rPr>
          <w:rFonts w:asciiTheme="minorHAnsi" w:hAnsiTheme="minorHAnsi" w:cs="Times New Roman"/>
          <w:szCs w:val="24"/>
        </w:rPr>
      </w:pPr>
    </w:p>
    <w:p w:rsidR="00F9028B" w:rsidRPr="00003D59" w:rsidRDefault="00F9028B" w:rsidP="00F9028B">
      <w:pPr>
        <w:pStyle w:val="ListParagraph"/>
        <w:ind w:hanging="720"/>
        <w:rPr>
          <w:rFonts w:asciiTheme="minorHAnsi" w:hAnsiTheme="minorHAnsi" w:cs="Times New Roman"/>
          <w:szCs w:val="24"/>
        </w:rPr>
      </w:pPr>
      <w:r w:rsidRPr="00003D59">
        <w:rPr>
          <w:rFonts w:asciiTheme="minorHAnsi" w:hAnsiTheme="minorHAnsi" w:cs="Times New Roman"/>
          <w:szCs w:val="24"/>
        </w:rPr>
        <w:t>3.</w:t>
      </w:r>
      <w:r w:rsidR="005F2D2A">
        <w:rPr>
          <w:rFonts w:asciiTheme="minorHAnsi" w:hAnsiTheme="minorHAnsi" w:cs="Times New Roman"/>
          <w:szCs w:val="24"/>
        </w:rPr>
        <w:t>6</w:t>
      </w:r>
      <w:r w:rsidRPr="00003D59">
        <w:rPr>
          <w:rFonts w:asciiTheme="minorHAnsi" w:hAnsiTheme="minorHAnsi" w:cs="Times New Roman"/>
          <w:szCs w:val="24"/>
        </w:rPr>
        <w:t>.</w:t>
      </w:r>
      <w:r w:rsidR="00774497">
        <w:rPr>
          <w:rFonts w:asciiTheme="minorHAnsi" w:hAnsiTheme="minorHAnsi" w:cs="Times New Roman"/>
          <w:szCs w:val="24"/>
        </w:rPr>
        <w:t>2</w:t>
      </w:r>
      <w:r w:rsidRPr="00003D59">
        <w:rPr>
          <w:rFonts w:asciiTheme="minorHAnsi" w:hAnsiTheme="minorHAnsi" w:cs="Times New Roman"/>
          <w:szCs w:val="24"/>
        </w:rPr>
        <w:tab/>
        <w:t xml:space="preserve">Alterations, additions, deletions, or extensions to the terms of the </w:t>
      </w:r>
      <w:r w:rsidR="00292AC2">
        <w:rPr>
          <w:rFonts w:asciiTheme="minorHAnsi" w:hAnsiTheme="minorHAnsi" w:cs="Times New Roman"/>
          <w:szCs w:val="24"/>
        </w:rPr>
        <w:t>Contract</w:t>
      </w:r>
      <w:r w:rsidR="00F47FF4" w:rsidRPr="00003D59">
        <w:rPr>
          <w:rFonts w:asciiTheme="minorHAnsi" w:hAnsiTheme="minorHAnsi" w:cs="Times New Roman"/>
          <w:szCs w:val="24"/>
        </w:rPr>
        <w:t xml:space="preserve"> Agreement must be modified in writing and executed by both Parties.  Any other attempted changes, including oral modifications, shall be invalid.</w:t>
      </w:r>
    </w:p>
    <w:p w:rsidR="00A77EC5" w:rsidRPr="00003D59" w:rsidRDefault="00A77EC5" w:rsidP="00F9028B">
      <w:pPr>
        <w:pStyle w:val="ListParagraph"/>
        <w:ind w:hanging="720"/>
        <w:rPr>
          <w:rFonts w:asciiTheme="minorHAnsi" w:hAnsiTheme="minorHAnsi" w:cs="Times New Roman"/>
          <w:szCs w:val="24"/>
        </w:rPr>
      </w:pPr>
    </w:p>
    <w:p w:rsidR="00A77EC5" w:rsidRPr="00003D59" w:rsidRDefault="00A77EC5" w:rsidP="00F9028B">
      <w:pPr>
        <w:pStyle w:val="ListParagraph"/>
        <w:ind w:hanging="720"/>
        <w:rPr>
          <w:rFonts w:asciiTheme="minorHAnsi" w:hAnsiTheme="minorHAnsi" w:cs="Times New Roman"/>
          <w:szCs w:val="24"/>
        </w:rPr>
      </w:pPr>
      <w:r w:rsidRPr="00003D59">
        <w:rPr>
          <w:rFonts w:asciiTheme="minorHAnsi" w:hAnsiTheme="minorHAnsi" w:cs="Times New Roman"/>
          <w:szCs w:val="24"/>
        </w:rPr>
        <w:t>3.</w:t>
      </w:r>
      <w:r w:rsidR="005F2D2A">
        <w:rPr>
          <w:rFonts w:asciiTheme="minorHAnsi" w:hAnsiTheme="minorHAnsi" w:cs="Times New Roman"/>
          <w:szCs w:val="24"/>
        </w:rPr>
        <w:t>6</w:t>
      </w:r>
      <w:r w:rsidRPr="00003D59">
        <w:rPr>
          <w:rFonts w:asciiTheme="minorHAnsi" w:hAnsiTheme="minorHAnsi" w:cs="Times New Roman"/>
          <w:szCs w:val="24"/>
        </w:rPr>
        <w:t>.3</w:t>
      </w:r>
      <w:r w:rsidRPr="00003D59">
        <w:rPr>
          <w:rFonts w:asciiTheme="minorHAnsi" w:hAnsiTheme="minorHAnsi" w:cs="Times New Roman"/>
          <w:szCs w:val="24"/>
        </w:rPr>
        <w:tab/>
        <w:t xml:space="preserve">To ensure effective performance under the </w:t>
      </w:r>
      <w:r w:rsidR="00292AC2">
        <w:rPr>
          <w:rFonts w:asciiTheme="minorHAnsi" w:hAnsiTheme="minorHAnsi" w:cs="Times New Roman"/>
          <w:szCs w:val="24"/>
        </w:rPr>
        <w:t>Contract</w:t>
      </w:r>
      <w:r w:rsidRPr="00003D59">
        <w:rPr>
          <w:rFonts w:asciiTheme="minorHAnsi" w:hAnsiTheme="minorHAnsi" w:cs="Times New Roman"/>
          <w:szCs w:val="24"/>
        </w:rPr>
        <w:t xml:space="preserve"> Agreement, the </w:t>
      </w:r>
      <w:r w:rsidR="006A1EA7">
        <w:rPr>
          <w:rFonts w:asciiTheme="minorHAnsi" w:hAnsiTheme="minorHAnsi" w:cs="Times New Roman"/>
          <w:szCs w:val="24"/>
        </w:rPr>
        <w:t>P</w:t>
      </w:r>
      <w:r w:rsidR="002F31BA" w:rsidRPr="00003D59">
        <w:rPr>
          <w:rFonts w:asciiTheme="minorHAnsi" w:hAnsiTheme="minorHAnsi" w:cs="Times New Roman"/>
          <w:szCs w:val="24"/>
        </w:rPr>
        <w:t>arties</w:t>
      </w:r>
      <w:r w:rsidRPr="00003D59">
        <w:rPr>
          <w:rFonts w:asciiTheme="minorHAnsi" w:hAnsiTheme="minorHAnsi" w:cs="Times New Roman"/>
          <w:szCs w:val="24"/>
        </w:rPr>
        <w:t xml:space="preserve"> agree that </w:t>
      </w:r>
      <w:r w:rsidR="00BA6835">
        <w:rPr>
          <w:rFonts w:asciiTheme="minorHAnsi" w:hAnsiTheme="minorHAnsi" w:cs="Times New Roman"/>
          <w:szCs w:val="24"/>
        </w:rPr>
        <w:t>CR</w:t>
      </w:r>
      <w:r w:rsidR="005D3BA9">
        <w:rPr>
          <w:rFonts w:asciiTheme="minorHAnsi" w:hAnsiTheme="minorHAnsi" w:cs="Times New Roman"/>
          <w:szCs w:val="24"/>
        </w:rPr>
        <w:t>COG</w:t>
      </w:r>
      <w:r w:rsidRPr="00003D59">
        <w:rPr>
          <w:rFonts w:asciiTheme="minorHAnsi" w:hAnsiTheme="minorHAnsi" w:cs="Times New Roman"/>
          <w:szCs w:val="24"/>
        </w:rPr>
        <w:t xml:space="preserve"> may amend requirements </w:t>
      </w:r>
      <w:r w:rsidR="00774497">
        <w:rPr>
          <w:rFonts w:asciiTheme="minorHAnsi" w:hAnsiTheme="minorHAnsi" w:cs="Times New Roman"/>
          <w:szCs w:val="24"/>
        </w:rPr>
        <w:t xml:space="preserve">in writing </w:t>
      </w:r>
      <w:r w:rsidRPr="00003D59">
        <w:rPr>
          <w:rFonts w:asciiTheme="minorHAnsi" w:hAnsiTheme="minorHAnsi" w:cs="Times New Roman"/>
          <w:szCs w:val="24"/>
        </w:rPr>
        <w:t xml:space="preserve">during the </w:t>
      </w:r>
      <w:r w:rsidR="00292AC2">
        <w:rPr>
          <w:rFonts w:asciiTheme="minorHAnsi" w:hAnsiTheme="minorHAnsi" w:cs="Times New Roman"/>
          <w:szCs w:val="24"/>
        </w:rPr>
        <w:t>contract</w:t>
      </w:r>
      <w:r w:rsidRPr="00003D59">
        <w:rPr>
          <w:rFonts w:asciiTheme="minorHAnsi" w:hAnsiTheme="minorHAnsi" w:cs="Times New Roman"/>
          <w:szCs w:val="24"/>
        </w:rPr>
        <w:t xml:space="preserve"> period to interpret or clarify a change in </w:t>
      </w:r>
      <w:r w:rsidR="007A1743">
        <w:rPr>
          <w:rFonts w:asciiTheme="minorHAnsi" w:hAnsiTheme="minorHAnsi" w:cs="Times New Roman"/>
          <w:szCs w:val="24"/>
        </w:rPr>
        <w:t>F</w:t>
      </w:r>
      <w:r w:rsidRPr="00003D59">
        <w:rPr>
          <w:rFonts w:asciiTheme="minorHAnsi" w:hAnsiTheme="minorHAnsi" w:cs="Times New Roman"/>
          <w:szCs w:val="24"/>
        </w:rPr>
        <w:t xml:space="preserve">ederal or </w:t>
      </w:r>
      <w:r w:rsidR="00774497">
        <w:rPr>
          <w:rFonts w:asciiTheme="minorHAnsi" w:hAnsiTheme="minorHAnsi" w:cs="Times New Roman"/>
          <w:szCs w:val="24"/>
        </w:rPr>
        <w:t>S</w:t>
      </w:r>
      <w:r w:rsidRPr="00003D59">
        <w:rPr>
          <w:rFonts w:asciiTheme="minorHAnsi" w:hAnsiTheme="minorHAnsi" w:cs="Times New Roman"/>
          <w:szCs w:val="24"/>
        </w:rPr>
        <w:t>tate law, rules or regulations.</w:t>
      </w:r>
    </w:p>
    <w:p w:rsidR="008706B3" w:rsidRPr="00003D59" w:rsidRDefault="008706B3" w:rsidP="00F9028B">
      <w:pPr>
        <w:pStyle w:val="ListParagraph"/>
        <w:ind w:hanging="720"/>
        <w:rPr>
          <w:rFonts w:asciiTheme="minorHAnsi" w:hAnsiTheme="minorHAnsi" w:cs="Times New Roman"/>
          <w:szCs w:val="24"/>
        </w:rPr>
      </w:pPr>
    </w:p>
    <w:p w:rsidR="008706B3" w:rsidRPr="005F2D2A" w:rsidRDefault="008706B3" w:rsidP="005F2D2A">
      <w:pPr>
        <w:pStyle w:val="ListParagraph"/>
        <w:numPr>
          <w:ilvl w:val="1"/>
          <w:numId w:val="23"/>
        </w:numPr>
        <w:ind w:left="720" w:hanging="720"/>
        <w:rPr>
          <w:rFonts w:asciiTheme="minorHAnsi" w:hAnsiTheme="minorHAnsi" w:cs="Times New Roman"/>
          <w:szCs w:val="24"/>
          <w:u w:val="single"/>
        </w:rPr>
      </w:pPr>
      <w:r w:rsidRPr="005F2D2A">
        <w:rPr>
          <w:rFonts w:asciiTheme="minorHAnsi" w:hAnsiTheme="minorHAnsi" w:cs="Times New Roman"/>
          <w:szCs w:val="24"/>
          <w:u w:val="single"/>
        </w:rPr>
        <w:t>ASSURANCES</w:t>
      </w:r>
    </w:p>
    <w:p w:rsidR="00003D59" w:rsidRPr="00003D59" w:rsidRDefault="00003D59" w:rsidP="00003D59">
      <w:pPr>
        <w:ind w:left="360"/>
        <w:rPr>
          <w:rFonts w:asciiTheme="minorHAnsi" w:hAnsiTheme="minorHAnsi" w:cs="Times New Roman"/>
          <w:szCs w:val="24"/>
        </w:rPr>
      </w:pPr>
    </w:p>
    <w:p w:rsidR="00003D59" w:rsidRPr="00003D59" w:rsidRDefault="008706B3" w:rsidP="00003D59">
      <w:pPr>
        <w:ind w:left="720" w:hanging="720"/>
        <w:rPr>
          <w:rFonts w:asciiTheme="minorHAnsi" w:hAnsiTheme="minorHAnsi" w:cs="Times New Roman"/>
          <w:szCs w:val="24"/>
        </w:rPr>
      </w:pPr>
      <w:r w:rsidRPr="00003D59">
        <w:rPr>
          <w:rFonts w:asciiTheme="minorHAnsi" w:hAnsiTheme="minorHAnsi" w:cs="Times New Roman"/>
          <w:szCs w:val="24"/>
        </w:rPr>
        <w:t>3.</w:t>
      </w:r>
      <w:r w:rsidR="005F2D2A">
        <w:rPr>
          <w:rFonts w:asciiTheme="minorHAnsi" w:hAnsiTheme="minorHAnsi" w:cs="Times New Roman"/>
          <w:szCs w:val="24"/>
        </w:rPr>
        <w:t>7</w:t>
      </w:r>
      <w:r w:rsidRPr="00003D59">
        <w:rPr>
          <w:rFonts w:asciiTheme="minorHAnsi" w:hAnsiTheme="minorHAnsi" w:cs="Times New Roman"/>
          <w:szCs w:val="24"/>
        </w:rPr>
        <w:t>.1</w:t>
      </w:r>
      <w:r w:rsidRPr="00003D59">
        <w:rPr>
          <w:rFonts w:asciiTheme="minorHAnsi" w:hAnsiTheme="minorHAnsi" w:cs="Times New Roman"/>
          <w:szCs w:val="24"/>
        </w:rPr>
        <w:tab/>
      </w:r>
      <w:r w:rsidR="00003D59" w:rsidRPr="00003D59">
        <w:rPr>
          <w:rFonts w:asciiTheme="minorHAnsi" w:hAnsiTheme="minorHAnsi" w:cs="Times New Roman"/>
          <w:szCs w:val="24"/>
        </w:rPr>
        <w:t xml:space="preserve">As a condition to the award of financial assistance from the US Department of Labor under Title I of WIOA, </w:t>
      </w:r>
      <w:r w:rsidR="00003D59">
        <w:rPr>
          <w:rFonts w:asciiTheme="minorHAnsi" w:hAnsiTheme="minorHAnsi" w:cs="Times New Roman"/>
          <w:szCs w:val="24"/>
        </w:rPr>
        <w:t xml:space="preserve">the </w:t>
      </w:r>
      <w:r w:rsidR="005D3BA9">
        <w:rPr>
          <w:rFonts w:asciiTheme="minorHAnsi" w:hAnsiTheme="minorHAnsi" w:cs="Times New Roman"/>
          <w:szCs w:val="24"/>
        </w:rPr>
        <w:t>Contractor</w:t>
      </w:r>
      <w:r w:rsidR="00003D59" w:rsidRPr="00003D59">
        <w:rPr>
          <w:rFonts w:asciiTheme="minorHAnsi" w:hAnsiTheme="minorHAnsi" w:cs="Times New Roman"/>
          <w:szCs w:val="24"/>
        </w:rPr>
        <w:t xml:space="preserve"> assures that it will comply fully with the following nondiscrimination provisions, equal opportunity provisions</w:t>
      </w:r>
      <w:r w:rsidR="00280316">
        <w:rPr>
          <w:rFonts w:asciiTheme="minorHAnsi" w:hAnsiTheme="minorHAnsi" w:cs="Times New Roman"/>
          <w:szCs w:val="24"/>
        </w:rPr>
        <w:t>, Public Laws</w:t>
      </w:r>
      <w:r w:rsidR="00003D59" w:rsidRPr="00003D59">
        <w:rPr>
          <w:rFonts w:asciiTheme="minorHAnsi" w:hAnsiTheme="minorHAnsi" w:cs="Times New Roman"/>
          <w:szCs w:val="24"/>
        </w:rPr>
        <w:t xml:space="preserve"> and </w:t>
      </w:r>
      <w:r w:rsidR="00280316">
        <w:rPr>
          <w:rFonts w:asciiTheme="minorHAnsi" w:hAnsiTheme="minorHAnsi" w:cs="Times New Roman"/>
          <w:szCs w:val="24"/>
        </w:rPr>
        <w:t xml:space="preserve">Executive </w:t>
      </w:r>
      <w:r w:rsidR="00003D59" w:rsidRPr="00003D59">
        <w:rPr>
          <w:rFonts w:asciiTheme="minorHAnsi" w:hAnsiTheme="minorHAnsi" w:cs="Times New Roman"/>
          <w:szCs w:val="24"/>
        </w:rPr>
        <w:t>Orders, including but not limited to:</w:t>
      </w:r>
    </w:p>
    <w:p w:rsidR="00003D59" w:rsidRPr="00003D59" w:rsidRDefault="00003D59" w:rsidP="00003D59">
      <w:pPr>
        <w:pStyle w:val="ListParagraph"/>
        <w:ind w:left="360"/>
        <w:rPr>
          <w:rFonts w:asciiTheme="minorHAnsi" w:hAnsiTheme="minorHAnsi" w:cs="Times New Roman"/>
          <w:szCs w:val="24"/>
        </w:rPr>
      </w:pPr>
    </w:p>
    <w:p w:rsidR="00003D59" w:rsidRPr="00003D59" w:rsidRDefault="00003D59" w:rsidP="00003D59">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 xml:space="preserve">WIOA Section 188 (29 CFR, Part 38), </w:t>
      </w:r>
      <w:r w:rsidRPr="00003D59">
        <w:rPr>
          <w:rFonts w:asciiTheme="minorHAnsi" w:hAnsiTheme="minorHAnsi" w:cs="Times New Roman"/>
          <w:szCs w:val="24"/>
        </w:rPr>
        <w:t xml:space="preserve">which </w:t>
      </w:r>
      <w:r w:rsidRPr="00003D59">
        <w:rPr>
          <w:rFonts w:asciiTheme="minorHAnsi" w:hAnsiTheme="minorHAnsi"/>
          <w:szCs w:val="24"/>
        </w:rPr>
        <w:t>provides that no individual may be excluded from participation in, denied the benefits of, subjected to discrimination under, or denied employment in the administration of, or in connection with, any program or activity because of race, color, religion, sex (including gender identity, gender expression, and sex stereotyping), national origin, age, disability, political affiliation or belief, and, for beneficiaries only, citizenship/status as a lawfully admitted immi</w:t>
      </w:r>
      <w:r w:rsidR="0078002E">
        <w:rPr>
          <w:rFonts w:asciiTheme="minorHAnsi" w:hAnsiTheme="minorHAnsi"/>
          <w:szCs w:val="24"/>
        </w:rPr>
        <w:t>grant</w:t>
      </w:r>
      <w:r w:rsidRPr="00003D59">
        <w:rPr>
          <w:rFonts w:asciiTheme="minorHAnsi" w:hAnsiTheme="minorHAnsi"/>
          <w:szCs w:val="24"/>
        </w:rPr>
        <w:t xml:space="preserve"> authorized to work in the United States, or participation in a WIOA Title I-financially assisted program or activity</w:t>
      </w:r>
      <w:r w:rsidRPr="00003D59">
        <w:rPr>
          <w:rFonts w:asciiTheme="minorHAnsi" w:hAnsiTheme="minorHAnsi" w:cs="Times New Roman"/>
          <w:szCs w:val="24"/>
        </w:rPr>
        <w:t>;</w:t>
      </w:r>
    </w:p>
    <w:p w:rsidR="00003D59" w:rsidRPr="00003D59" w:rsidRDefault="00003D59" w:rsidP="00003D59">
      <w:pPr>
        <w:pStyle w:val="ListParagraph"/>
        <w:rPr>
          <w:rFonts w:asciiTheme="minorHAnsi" w:hAnsiTheme="minorHAnsi" w:cs="Times New Roman"/>
          <w:szCs w:val="24"/>
        </w:rPr>
      </w:pPr>
    </w:p>
    <w:p w:rsidR="00003D59" w:rsidRPr="00003D59" w:rsidRDefault="00003D59" w:rsidP="00BC61DF">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Title VI The Civil Rights Act of 1964 (42 U</w:t>
      </w:r>
      <w:r w:rsidR="003F4280">
        <w:rPr>
          <w:rFonts w:asciiTheme="minorHAnsi" w:hAnsiTheme="minorHAnsi" w:cs="Times New Roman"/>
          <w:i/>
          <w:szCs w:val="24"/>
        </w:rPr>
        <w:t>.</w:t>
      </w:r>
      <w:r w:rsidRPr="00003D59">
        <w:rPr>
          <w:rFonts w:asciiTheme="minorHAnsi" w:hAnsiTheme="minorHAnsi" w:cs="Times New Roman"/>
          <w:i/>
          <w:szCs w:val="24"/>
        </w:rPr>
        <w:t>S</w:t>
      </w:r>
      <w:r w:rsidR="003F4280">
        <w:rPr>
          <w:rFonts w:asciiTheme="minorHAnsi" w:hAnsiTheme="minorHAnsi" w:cs="Times New Roman"/>
          <w:i/>
          <w:szCs w:val="24"/>
        </w:rPr>
        <w:t>.</w:t>
      </w:r>
      <w:r w:rsidRPr="00003D59">
        <w:rPr>
          <w:rFonts w:asciiTheme="minorHAnsi" w:hAnsiTheme="minorHAnsi" w:cs="Times New Roman"/>
          <w:i/>
          <w:szCs w:val="24"/>
        </w:rPr>
        <w:t>C</w:t>
      </w:r>
      <w:r w:rsidR="003F4280">
        <w:rPr>
          <w:rFonts w:asciiTheme="minorHAnsi" w:hAnsiTheme="minorHAnsi" w:cs="Times New Roman"/>
          <w:i/>
          <w:szCs w:val="24"/>
        </w:rPr>
        <w:t>.</w:t>
      </w:r>
      <w:r w:rsidRPr="00003D59">
        <w:rPr>
          <w:rFonts w:asciiTheme="minorHAnsi" w:hAnsiTheme="minorHAnsi" w:cs="Times New Roman"/>
          <w:i/>
          <w:szCs w:val="24"/>
        </w:rPr>
        <w:t xml:space="preserve"> </w:t>
      </w:r>
      <w:r w:rsidR="003F4280">
        <w:rPr>
          <w:rFonts w:asciiTheme="minorHAnsi" w:hAnsiTheme="minorHAnsi" w:cs="Times New Roman"/>
          <w:i/>
          <w:szCs w:val="24"/>
        </w:rPr>
        <w:t>§</w:t>
      </w:r>
      <w:r w:rsidRPr="00003D59">
        <w:rPr>
          <w:rFonts w:asciiTheme="minorHAnsi" w:hAnsiTheme="minorHAnsi" w:cs="Times New Roman"/>
          <w:i/>
          <w:szCs w:val="24"/>
        </w:rPr>
        <w:t>2000d, et seq.)</w:t>
      </w:r>
      <w:r w:rsidRPr="00003D59">
        <w:rPr>
          <w:rFonts w:asciiTheme="minorHAnsi" w:hAnsiTheme="minorHAnsi" w:cs="Times New Roman"/>
          <w:szCs w:val="24"/>
        </w:rPr>
        <w:t xml:space="preserve">, </w:t>
      </w:r>
      <w:r w:rsidRPr="00003D59">
        <w:rPr>
          <w:rFonts w:asciiTheme="minorHAnsi" w:hAnsiTheme="minorHAnsi" w:cs="Times New Roman"/>
          <w:i/>
          <w:szCs w:val="24"/>
        </w:rPr>
        <w:t>as amended by the Equal Employment Opportunity Act of 1972,</w:t>
      </w:r>
      <w:r w:rsidRPr="00003D59">
        <w:rPr>
          <w:rFonts w:asciiTheme="minorHAnsi" w:hAnsiTheme="minorHAnsi" w:cs="Times New Roman"/>
          <w:szCs w:val="24"/>
        </w:rPr>
        <w:t xml:space="preserve"> which prohibits discrimination on the basis of race, color, religion, sex and national origin, and applies to any program or activity receiving </w:t>
      </w:r>
      <w:r w:rsidR="007A1743">
        <w:rPr>
          <w:rFonts w:asciiTheme="minorHAnsi" w:hAnsiTheme="minorHAnsi" w:cs="Times New Roman"/>
          <w:szCs w:val="24"/>
        </w:rPr>
        <w:t>F</w:t>
      </w:r>
      <w:r w:rsidRPr="00003D59">
        <w:rPr>
          <w:rFonts w:asciiTheme="minorHAnsi" w:hAnsiTheme="minorHAnsi" w:cs="Times New Roman"/>
          <w:szCs w:val="24"/>
        </w:rPr>
        <w:t>ederal financial aid, and to all employers, including state and local governments, public and private employment agencies, and labor organizations;</w:t>
      </w:r>
    </w:p>
    <w:p w:rsidR="00003D59" w:rsidRPr="00003D59" w:rsidRDefault="00003D59" w:rsidP="00003D59">
      <w:pPr>
        <w:pStyle w:val="ListParagraph"/>
        <w:rPr>
          <w:rFonts w:asciiTheme="minorHAnsi" w:hAnsiTheme="minorHAnsi" w:cs="Times New Roman"/>
          <w:szCs w:val="24"/>
        </w:rPr>
      </w:pPr>
    </w:p>
    <w:p w:rsidR="00003D59" w:rsidRPr="00003D59" w:rsidRDefault="00003D59" w:rsidP="00BC61DF">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Title VII of the Civil Rights Act,</w:t>
      </w:r>
      <w:r w:rsidRPr="00003D59">
        <w:rPr>
          <w:rFonts w:asciiTheme="minorHAnsi" w:hAnsiTheme="minorHAnsi" w:cs="Times New Roman"/>
          <w:szCs w:val="24"/>
        </w:rPr>
        <w:t xml:space="preserve"> as amended, which prohibits discrimination on the basis of race, color, religion, sex, or national origin in employment; </w:t>
      </w:r>
    </w:p>
    <w:p w:rsidR="00003D59" w:rsidRPr="00003D59" w:rsidRDefault="00003D59" w:rsidP="00003D59">
      <w:pPr>
        <w:pStyle w:val="ListParagraph"/>
        <w:rPr>
          <w:rFonts w:asciiTheme="minorHAnsi" w:hAnsiTheme="minorHAnsi" w:cs="Times New Roman"/>
          <w:szCs w:val="24"/>
        </w:rPr>
      </w:pPr>
    </w:p>
    <w:p w:rsidR="00003D59" w:rsidRPr="00003D59" w:rsidRDefault="00003D59" w:rsidP="00BC61DF">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Section 504 of the Rehabilitation Act of 1973 (29 U</w:t>
      </w:r>
      <w:r w:rsidR="003F4280">
        <w:rPr>
          <w:rFonts w:asciiTheme="minorHAnsi" w:hAnsiTheme="minorHAnsi" w:cs="Times New Roman"/>
          <w:i/>
          <w:szCs w:val="24"/>
        </w:rPr>
        <w:t>.</w:t>
      </w:r>
      <w:r w:rsidRPr="00003D59">
        <w:rPr>
          <w:rFonts w:asciiTheme="minorHAnsi" w:hAnsiTheme="minorHAnsi" w:cs="Times New Roman"/>
          <w:i/>
          <w:szCs w:val="24"/>
        </w:rPr>
        <w:t>S</w:t>
      </w:r>
      <w:r w:rsidR="003F4280">
        <w:rPr>
          <w:rFonts w:asciiTheme="minorHAnsi" w:hAnsiTheme="minorHAnsi" w:cs="Times New Roman"/>
          <w:i/>
          <w:szCs w:val="24"/>
        </w:rPr>
        <w:t>.</w:t>
      </w:r>
      <w:r w:rsidRPr="00003D59">
        <w:rPr>
          <w:rFonts w:asciiTheme="minorHAnsi" w:hAnsiTheme="minorHAnsi" w:cs="Times New Roman"/>
          <w:i/>
          <w:szCs w:val="24"/>
        </w:rPr>
        <w:t>C</w:t>
      </w:r>
      <w:r w:rsidR="003F4280">
        <w:rPr>
          <w:rFonts w:asciiTheme="minorHAnsi" w:hAnsiTheme="minorHAnsi" w:cs="Times New Roman"/>
          <w:i/>
          <w:szCs w:val="24"/>
        </w:rPr>
        <w:t>.</w:t>
      </w:r>
      <w:r w:rsidRPr="00003D59">
        <w:rPr>
          <w:rFonts w:asciiTheme="minorHAnsi" w:hAnsiTheme="minorHAnsi" w:cs="Times New Roman"/>
          <w:i/>
          <w:szCs w:val="24"/>
        </w:rPr>
        <w:t xml:space="preserve"> </w:t>
      </w:r>
      <w:r w:rsidR="003F4280">
        <w:rPr>
          <w:rFonts w:asciiTheme="minorHAnsi" w:hAnsiTheme="minorHAnsi" w:cs="Times New Roman"/>
          <w:i/>
          <w:szCs w:val="24"/>
        </w:rPr>
        <w:t>§</w:t>
      </w:r>
      <w:r w:rsidRPr="00003D59">
        <w:rPr>
          <w:rFonts w:asciiTheme="minorHAnsi" w:hAnsiTheme="minorHAnsi" w:cs="Times New Roman"/>
          <w:i/>
          <w:szCs w:val="24"/>
        </w:rPr>
        <w:t>794)</w:t>
      </w:r>
      <w:r w:rsidRPr="00003D59">
        <w:rPr>
          <w:rFonts w:asciiTheme="minorHAnsi" w:hAnsiTheme="minorHAnsi" w:cs="Times New Roman"/>
          <w:szCs w:val="24"/>
        </w:rPr>
        <w:t>, as amended, which prohibits discrimination against qualified individuals with disabilities in all federally-funded programs;</w:t>
      </w:r>
    </w:p>
    <w:p w:rsidR="00003D59" w:rsidRPr="00003D59" w:rsidRDefault="00003D59" w:rsidP="00003D59">
      <w:pPr>
        <w:pStyle w:val="ListParagraph"/>
        <w:rPr>
          <w:rFonts w:asciiTheme="minorHAnsi" w:hAnsiTheme="minorHAnsi" w:cs="Times New Roman"/>
          <w:szCs w:val="24"/>
        </w:rPr>
      </w:pPr>
    </w:p>
    <w:p w:rsidR="00003D59" w:rsidRPr="00003D59" w:rsidRDefault="00003D59" w:rsidP="005E3D05">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The Age Discrimination Act of 1975 (42 U</w:t>
      </w:r>
      <w:r w:rsidR="003F4280">
        <w:rPr>
          <w:rFonts w:asciiTheme="minorHAnsi" w:hAnsiTheme="minorHAnsi" w:cs="Times New Roman"/>
          <w:i/>
          <w:szCs w:val="24"/>
        </w:rPr>
        <w:t>.</w:t>
      </w:r>
      <w:r w:rsidRPr="00003D59">
        <w:rPr>
          <w:rFonts w:asciiTheme="minorHAnsi" w:hAnsiTheme="minorHAnsi" w:cs="Times New Roman"/>
          <w:i/>
          <w:szCs w:val="24"/>
        </w:rPr>
        <w:t>S</w:t>
      </w:r>
      <w:r w:rsidR="003F4280">
        <w:rPr>
          <w:rFonts w:asciiTheme="minorHAnsi" w:hAnsiTheme="minorHAnsi" w:cs="Times New Roman"/>
          <w:i/>
          <w:szCs w:val="24"/>
        </w:rPr>
        <w:t>.</w:t>
      </w:r>
      <w:r w:rsidRPr="00003D59">
        <w:rPr>
          <w:rFonts w:asciiTheme="minorHAnsi" w:hAnsiTheme="minorHAnsi" w:cs="Times New Roman"/>
          <w:i/>
          <w:szCs w:val="24"/>
        </w:rPr>
        <w:t>C</w:t>
      </w:r>
      <w:r w:rsidR="003F4280">
        <w:rPr>
          <w:rFonts w:asciiTheme="minorHAnsi" w:hAnsiTheme="minorHAnsi" w:cs="Times New Roman"/>
          <w:i/>
          <w:szCs w:val="24"/>
        </w:rPr>
        <w:t>.</w:t>
      </w:r>
      <w:r w:rsidRPr="00003D59">
        <w:rPr>
          <w:rFonts w:asciiTheme="minorHAnsi" w:hAnsiTheme="minorHAnsi" w:cs="Times New Roman"/>
          <w:i/>
          <w:szCs w:val="24"/>
        </w:rPr>
        <w:t xml:space="preserve"> </w:t>
      </w:r>
      <w:r w:rsidR="003F4280">
        <w:rPr>
          <w:rFonts w:asciiTheme="minorHAnsi" w:hAnsiTheme="minorHAnsi" w:cs="Times New Roman"/>
          <w:i/>
          <w:szCs w:val="24"/>
        </w:rPr>
        <w:t>§</w:t>
      </w:r>
      <w:r w:rsidRPr="00003D59">
        <w:rPr>
          <w:rFonts w:asciiTheme="minorHAnsi" w:hAnsiTheme="minorHAnsi" w:cs="Times New Roman"/>
          <w:i/>
          <w:szCs w:val="24"/>
        </w:rPr>
        <w:t>6101)</w:t>
      </w:r>
      <w:r w:rsidRPr="00003D59">
        <w:rPr>
          <w:rFonts w:asciiTheme="minorHAnsi" w:hAnsiTheme="minorHAnsi" w:cs="Times New Roman"/>
          <w:szCs w:val="24"/>
        </w:rPr>
        <w:t xml:space="preserve">, as amended, which prohibits discrimination on the basis of age in programs or activities receiving </w:t>
      </w:r>
      <w:r w:rsidR="006A1EA7">
        <w:rPr>
          <w:rFonts w:asciiTheme="minorHAnsi" w:hAnsiTheme="minorHAnsi" w:cs="Times New Roman"/>
          <w:szCs w:val="24"/>
        </w:rPr>
        <w:t>F</w:t>
      </w:r>
      <w:r w:rsidRPr="00003D59">
        <w:rPr>
          <w:rFonts w:asciiTheme="minorHAnsi" w:hAnsiTheme="minorHAnsi" w:cs="Times New Roman"/>
          <w:szCs w:val="24"/>
        </w:rPr>
        <w:t>ederal financial assistance;</w:t>
      </w:r>
    </w:p>
    <w:p w:rsidR="00003D59" w:rsidRPr="00003D59" w:rsidRDefault="00003D59" w:rsidP="00003D59">
      <w:pPr>
        <w:pStyle w:val="ListParagraph"/>
        <w:rPr>
          <w:rFonts w:asciiTheme="minorHAnsi" w:hAnsiTheme="minorHAnsi" w:cs="Times New Roman"/>
          <w:szCs w:val="24"/>
        </w:rPr>
      </w:pPr>
    </w:p>
    <w:p w:rsidR="00003D59" w:rsidRPr="00003D59" w:rsidRDefault="00003D59" w:rsidP="005E3D05">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The Americans with Disabilities Act of 1990 (42 U</w:t>
      </w:r>
      <w:r w:rsidR="003F4280">
        <w:rPr>
          <w:rFonts w:asciiTheme="minorHAnsi" w:hAnsiTheme="minorHAnsi" w:cs="Times New Roman"/>
          <w:i/>
          <w:szCs w:val="24"/>
        </w:rPr>
        <w:t>.</w:t>
      </w:r>
      <w:r w:rsidRPr="00003D59">
        <w:rPr>
          <w:rFonts w:asciiTheme="minorHAnsi" w:hAnsiTheme="minorHAnsi" w:cs="Times New Roman"/>
          <w:i/>
          <w:szCs w:val="24"/>
        </w:rPr>
        <w:t>S</w:t>
      </w:r>
      <w:r w:rsidR="003F4280">
        <w:rPr>
          <w:rFonts w:asciiTheme="minorHAnsi" w:hAnsiTheme="minorHAnsi" w:cs="Times New Roman"/>
          <w:i/>
          <w:szCs w:val="24"/>
        </w:rPr>
        <w:t>.</w:t>
      </w:r>
      <w:r w:rsidRPr="00003D59">
        <w:rPr>
          <w:rFonts w:asciiTheme="minorHAnsi" w:hAnsiTheme="minorHAnsi" w:cs="Times New Roman"/>
          <w:i/>
          <w:szCs w:val="24"/>
        </w:rPr>
        <w:t>C</w:t>
      </w:r>
      <w:r w:rsidR="003F4280">
        <w:rPr>
          <w:rFonts w:asciiTheme="minorHAnsi" w:hAnsiTheme="minorHAnsi" w:cs="Times New Roman"/>
          <w:i/>
          <w:szCs w:val="24"/>
        </w:rPr>
        <w:t>.</w:t>
      </w:r>
      <w:r w:rsidRPr="00003D59">
        <w:rPr>
          <w:rFonts w:asciiTheme="minorHAnsi" w:hAnsiTheme="minorHAnsi" w:cs="Times New Roman"/>
          <w:i/>
          <w:szCs w:val="24"/>
        </w:rPr>
        <w:t xml:space="preserve"> </w:t>
      </w:r>
      <w:r w:rsidR="003F4280">
        <w:rPr>
          <w:rFonts w:asciiTheme="minorHAnsi" w:hAnsiTheme="minorHAnsi" w:cs="Times New Roman"/>
          <w:i/>
          <w:szCs w:val="24"/>
        </w:rPr>
        <w:t>§</w:t>
      </w:r>
      <w:r w:rsidRPr="00003D59">
        <w:rPr>
          <w:rFonts w:asciiTheme="minorHAnsi" w:hAnsiTheme="minorHAnsi" w:cs="Times New Roman"/>
          <w:i/>
          <w:szCs w:val="24"/>
        </w:rPr>
        <w:t>12101)</w:t>
      </w:r>
      <w:r w:rsidRPr="00003D59">
        <w:rPr>
          <w:rFonts w:asciiTheme="minorHAnsi" w:hAnsiTheme="minorHAnsi" w:cs="Times New Roman"/>
          <w:szCs w:val="24"/>
        </w:rPr>
        <w:t>, as amended, which prohibits discrimination on the basis of physical, sensory, or mental disability or impairment and the ADA Amendments Act of 2008 effective January 1, 2009;</w:t>
      </w:r>
    </w:p>
    <w:p w:rsidR="00003D59" w:rsidRPr="00003D59" w:rsidRDefault="00003D59" w:rsidP="00003D59">
      <w:pPr>
        <w:pStyle w:val="ListParagraph"/>
        <w:rPr>
          <w:rFonts w:asciiTheme="minorHAnsi" w:hAnsiTheme="minorHAnsi" w:cs="Times New Roman"/>
          <w:szCs w:val="24"/>
        </w:rPr>
      </w:pPr>
    </w:p>
    <w:p w:rsidR="00003D59" w:rsidRPr="00003D59" w:rsidRDefault="00003D59" w:rsidP="005E3D05">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Title IX of the Education Amendments of 1972 (20 U</w:t>
      </w:r>
      <w:r w:rsidR="003F4280">
        <w:rPr>
          <w:rFonts w:asciiTheme="minorHAnsi" w:hAnsiTheme="minorHAnsi" w:cs="Times New Roman"/>
          <w:i/>
          <w:szCs w:val="24"/>
        </w:rPr>
        <w:t>.</w:t>
      </w:r>
      <w:r w:rsidRPr="00003D59">
        <w:rPr>
          <w:rFonts w:asciiTheme="minorHAnsi" w:hAnsiTheme="minorHAnsi" w:cs="Times New Roman"/>
          <w:i/>
          <w:szCs w:val="24"/>
        </w:rPr>
        <w:t>S</w:t>
      </w:r>
      <w:r w:rsidR="003F4280">
        <w:rPr>
          <w:rFonts w:asciiTheme="minorHAnsi" w:hAnsiTheme="minorHAnsi" w:cs="Times New Roman"/>
          <w:i/>
          <w:szCs w:val="24"/>
        </w:rPr>
        <w:t>.</w:t>
      </w:r>
      <w:r w:rsidRPr="00003D59">
        <w:rPr>
          <w:rFonts w:asciiTheme="minorHAnsi" w:hAnsiTheme="minorHAnsi" w:cs="Times New Roman"/>
          <w:i/>
          <w:szCs w:val="24"/>
        </w:rPr>
        <w:t>C</w:t>
      </w:r>
      <w:r w:rsidR="003F4280">
        <w:rPr>
          <w:rFonts w:asciiTheme="minorHAnsi" w:hAnsiTheme="minorHAnsi" w:cs="Times New Roman"/>
          <w:i/>
          <w:szCs w:val="24"/>
        </w:rPr>
        <w:t>.</w:t>
      </w:r>
      <w:r w:rsidRPr="00003D59">
        <w:rPr>
          <w:rFonts w:asciiTheme="minorHAnsi" w:hAnsiTheme="minorHAnsi" w:cs="Times New Roman"/>
          <w:i/>
          <w:szCs w:val="24"/>
        </w:rPr>
        <w:t xml:space="preserve"> </w:t>
      </w:r>
      <w:r w:rsidR="003F4280">
        <w:rPr>
          <w:rFonts w:asciiTheme="minorHAnsi" w:hAnsiTheme="minorHAnsi" w:cs="Times New Roman"/>
          <w:i/>
          <w:szCs w:val="24"/>
        </w:rPr>
        <w:t>§</w:t>
      </w:r>
      <w:r w:rsidRPr="00003D59">
        <w:rPr>
          <w:rFonts w:asciiTheme="minorHAnsi" w:hAnsiTheme="minorHAnsi" w:cs="Times New Roman"/>
          <w:i/>
          <w:szCs w:val="24"/>
        </w:rPr>
        <w:t>1681-1688)</w:t>
      </w:r>
      <w:r w:rsidRPr="00003D59">
        <w:rPr>
          <w:rFonts w:asciiTheme="minorHAnsi" w:hAnsiTheme="minorHAnsi" w:cs="Times New Roman"/>
          <w:szCs w:val="24"/>
        </w:rPr>
        <w:t>, as amended, which prohibits discrimination on the basis of sex in educational programs;</w:t>
      </w:r>
    </w:p>
    <w:p w:rsidR="00003D59" w:rsidRPr="00003D59" w:rsidRDefault="00003D59" w:rsidP="00003D59">
      <w:pPr>
        <w:pStyle w:val="ListParagraph"/>
        <w:rPr>
          <w:rFonts w:asciiTheme="minorHAnsi" w:hAnsiTheme="minorHAnsi" w:cs="Times New Roman"/>
          <w:szCs w:val="24"/>
        </w:rPr>
      </w:pPr>
    </w:p>
    <w:p w:rsidR="00003D59" w:rsidRPr="00003D59" w:rsidRDefault="00003D59" w:rsidP="00B7588C">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Title V of the Older Americans Act of 1965 and all regulations that apply to the Senior Community Services Employment Program</w:t>
      </w:r>
      <w:r w:rsidRPr="00003D59">
        <w:rPr>
          <w:rFonts w:asciiTheme="minorHAnsi" w:hAnsiTheme="minorHAnsi" w:cs="Times New Roman"/>
          <w:szCs w:val="24"/>
        </w:rPr>
        <w:t>, which generally prohibit discrimination under any program funded in whole or in part with Title V funds because of race, color, religion, sex, national origin, age, disability or political affiliation or beliefs;</w:t>
      </w:r>
    </w:p>
    <w:p w:rsidR="00003D59" w:rsidRPr="00003D59" w:rsidRDefault="00003D59" w:rsidP="00003D59">
      <w:pPr>
        <w:pStyle w:val="ListParagraph"/>
        <w:rPr>
          <w:rFonts w:asciiTheme="minorHAnsi" w:hAnsiTheme="minorHAnsi" w:cs="Times New Roman"/>
          <w:szCs w:val="24"/>
        </w:rPr>
      </w:pPr>
    </w:p>
    <w:p w:rsidR="00003D59" w:rsidRPr="00003D59" w:rsidRDefault="00003D59" w:rsidP="00B7588C">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Title II of the Genetic Information Nondiscrimination Act of 2008</w:t>
      </w:r>
      <w:r w:rsidRPr="00003D59">
        <w:rPr>
          <w:rFonts w:asciiTheme="minorHAnsi" w:hAnsiTheme="minorHAnsi" w:cs="Times New Roman"/>
          <w:szCs w:val="24"/>
        </w:rPr>
        <w:t xml:space="preserve"> which prohibits discrimination in employment on the basis of genetic information;</w:t>
      </w:r>
    </w:p>
    <w:p w:rsidR="00003D59" w:rsidRPr="00003D59" w:rsidRDefault="00003D59" w:rsidP="00003D59">
      <w:pPr>
        <w:pStyle w:val="ListParagraph"/>
        <w:rPr>
          <w:rFonts w:asciiTheme="minorHAnsi" w:hAnsiTheme="minorHAnsi" w:cs="Times New Roman"/>
          <w:szCs w:val="24"/>
        </w:rPr>
      </w:pPr>
    </w:p>
    <w:p w:rsidR="00003D59" w:rsidRPr="00003D59" w:rsidRDefault="001551E2" w:rsidP="00B7588C">
      <w:pPr>
        <w:pStyle w:val="ListParagraph"/>
        <w:numPr>
          <w:ilvl w:val="0"/>
          <w:numId w:val="21"/>
        </w:numPr>
        <w:spacing w:after="200"/>
        <w:rPr>
          <w:rFonts w:asciiTheme="minorHAnsi" w:hAnsiTheme="minorHAnsi" w:cs="Times New Roman"/>
          <w:szCs w:val="24"/>
        </w:rPr>
      </w:pPr>
      <w:r>
        <w:rPr>
          <w:rFonts w:asciiTheme="minorHAnsi" w:hAnsiTheme="minorHAnsi" w:cs="Times New Roman"/>
          <w:i/>
          <w:szCs w:val="24"/>
        </w:rPr>
        <w:t xml:space="preserve">Executive Order 13279, </w:t>
      </w:r>
      <w:r w:rsidR="00003D59" w:rsidRPr="00003D59">
        <w:rPr>
          <w:rFonts w:asciiTheme="minorHAnsi" w:hAnsiTheme="minorHAnsi" w:cs="Times New Roman"/>
          <w:i/>
          <w:szCs w:val="24"/>
        </w:rPr>
        <w:t xml:space="preserve">Equal Protection of the Laws for Faith-based and Community Organizations </w:t>
      </w:r>
      <w:r>
        <w:rPr>
          <w:rFonts w:asciiTheme="minorHAnsi" w:hAnsiTheme="minorHAnsi" w:cs="Times New Roman"/>
          <w:szCs w:val="24"/>
        </w:rPr>
        <w:t>(</w:t>
      </w:r>
      <w:r w:rsidR="00003D59" w:rsidRPr="00003D59">
        <w:rPr>
          <w:rFonts w:asciiTheme="minorHAnsi" w:hAnsiTheme="minorHAnsi" w:cs="Times New Roman"/>
          <w:szCs w:val="24"/>
        </w:rPr>
        <w:t>signed December 12, 2002</w:t>
      </w:r>
      <w:r>
        <w:rPr>
          <w:rFonts w:asciiTheme="minorHAnsi" w:hAnsiTheme="minorHAnsi" w:cs="Times New Roman"/>
          <w:szCs w:val="24"/>
        </w:rPr>
        <w:t>),</w:t>
      </w:r>
      <w:r w:rsidR="004E37E9">
        <w:rPr>
          <w:rFonts w:asciiTheme="minorHAnsi" w:hAnsiTheme="minorHAnsi" w:cs="Times New Roman"/>
          <w:szCs w:val="24"/>
        </w:rPr>
        <w:t xml:space="preserve"> </w:t>
      </w:r>
      <w:r>
        <w:rPr>
          <w:rFonts w:asciiTheme="minorHAnsi" w:hAnsiTheme="minorHAnsi" w:cs="Times New Roman"/>
          <w:szCs w:val="24"/>
        </w:rPr>
        <w:t>which</w:t>
      </w:r>
      <w:r w:rsidR="00003D59" w:rsidRPr="00003D59">
        <w:rPr>
          <w:rFonts w:asciiTheme="minorHAnsi" w:hAnsiTheme="minorHAnsi" w:cs="Times New Roman"/>
          <w:szCs w:val="24"/>
        </w:rPr>
        <w:t xml:space="preserve"> </w:t>
      </w:r>
      <w:r>
        <w:rPr>
          <w:rFonts w:asciiTheme="minorHAnsi" w:hAnsiTheme="minorHAnsi" w:cs="Times New Roman"/>
          <w:szCs w:val="24"/>
        </w:rPr>
        <w:t>p</w:t>
      </w:r>
      <w:r w:rsidR="00003D59" w:rsidRPr="00003D59">
        <w:rPr>
          <w:rFonts w:asciiTheme="minorHAnsi" w:hAnsiTheme="minorHAnsi" w:cs="Times New Roman"/>
          <w:szCs w:val="24"/>
        </w:rPr>
        <w:t xml:space="preserve">rohibits discrimination against </w:t>
      </w:r>
      <w:r w:rsidR="00292AC2">
        <w:rPr>
          <w:rFonts w:asciiTheme="minorHAnsi" w:hAnsiTheme="minorHAnsi" w:cs="Times New Roman"/>
          <w:szCs w:val="24"/>
        </w:rPr>
        <w:t>contract</w:t>
      </w:r>
      <w:r w:rsidR="00003D59" w:rsidRPr="00003D59">
        <w:rPr>
          <w:rFonts w:asciiTheme="minorHAnsi" w:hAnsiTheme="minorHAnsi" w:cs="Times New Roman"/>
          <w:szCs w:val="24"/>
        </w:rPr>
        <w:t xml:space="preserve"> seeking organizations on the basis of religion in the administration or distribution of </w:t>
      </w:r>
      <w:r w:rsidR="007A1743">
        <w:rPr>
          <w:rFonts w:asciiTheme="minorHAnsi" w:hAnsiTheme="minorHAnsi" w:cs="Times New Roman"/>
          <w:szCs w:val="24"/>
        </w:rPr>
        <w:t>F</w:t>
      </w:r>
      <w:r w:rsidR="00003D59" w:rsidRPr="00003D59">
        <w:rPr>
          <w:rFonts w:asciiTheme="minorHAnsi" w:hAnsiTheme="minorHAnsi" w:cs="Times New Roman"/>
          <w:szCs w:val="24"/>
        </w:rPr>
        <w:t>ederal financial assistance under social service programs, including grants, contracts and loans;</w:t>
      </w:r>
    </w:p>
    <w:p w:rsidR="00003D59" w:rsidRPr="00003D59" w:rsidRDefault="00003D59" w:rsidP="00003D59">
      <w:pPr>
        <w:pStyle w:val="ListParagraph"/>
        <w:rPr>
          <w:rFonts w:asciiTheme="minorHAnsi" w:hAnsiTheme="minorHAnsi" w:cs="Times New Roman"/>
          <w:szCs w:val="24"/>
        </w:rPr>
      </w:pPr>
    </w:p>
    <w:p w:rsidR="005F2D2A" w:rsidRPr="00B80B3D" w:rsidRDefault="00003D59" w:rsidP="00B80B3D">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Section 508 of the Rehabilitation Act (29 U</w:t>
      </w:r>
      <w:r w:rsidR="003F4280">
        <w:rPr>
          <w:rFonts w:asciiTheme="minorHAnsi" w:hAnsiTheme="minorHAnsi" w:cs="Times New Roman"/>
          <w:i/>
          <w:szCs w:val="24"/>
        </w:rPr>
        <w:t>.</w:t>
      </w:r>
      <w:r w:rsidRPr="00003D59">
        <w:rPr>
          <w:rFonts w:asciiTheme="minorHAnsi" w:hAnsiTheme="minorHAnsi" w:cs="Times New Roman"/>
          <w:i/>
          <w:szCs w:val="24"/>
        </w:rPr>
        <w:t>S</w:t>
      </w:r>
      <w:r w:rsidR="003F4280">
        <w:rPr>
          <w:rFonts w:asciiTheme="minorHAnsi" w:hAnsiTheme="minorHAnsi" w:cs="Times New Roman"/>
          <w:i/>
          <w:szCs w:val="24"/>
        </w:rPr>
        <w:t>.</w:t>
      </w:r>
      <w:r w:rsidRPr="00003D59">
        <w:rPr>
          <w:rFonts w:asciiTheme="minorHAnsi" w:hAnsiTheme="minorHAnsi" w:cs="Times New Roman"/>
          <w:i/>
          <w:szCs w:val="24"/>
        </w:rPr>
        <w:t>C</w:t>
      </w:r>
      <w:r w:rsidR="003F4280">
        <w:rPr>
          <w:rFonts w:asciiTheme="minorHAnsi" w:hAnsiTheme="minorHAnsi" w:cs="Times New Roman"/>
          <w:i/>
          <w:szCs w:val="24"/>
        </w:rPr>
        <w:t>.</w:t>
      </w:r>
      <w:r w:rsidRPr="00003D59">
        <w:rPr>
          <w:rFonts w:asciiTheme="minorHAnsi" w:hAnsiTheme="minorHAnsi" w:cs="Times New Roman"/>
          <w:i/>
          <w:szCs w:val="24"/>
        </w:rPr>
        <w:t xml:space="preserve"> </w:t>
      </w:r>
      <w:r w:rsidR="003F4280">
        <w:rPr>
          <w:rFonts w:asciiTheme="minorHAnsi" w:hAnsiTheme="minorHAnsi" w:cs="Times New Roman"/>
          <w:i/>
          <w:szCs w:val="24"/>
        </w:rPr>
        <w:t>§</w:t>
      </w:r>
      <w:r w:rsidRPr="00003D59">
        <w:rPr>
          <w:rFonts w:asciiTheme="minorHAnsi" w:hAnsiTheme="minorHAnsi" w:cs="Times New Roman"/>
          <w:i/>
          <w:szCs w:val="24"/>
        </w:rPr>
        <w:t xml:space="preserve">794d), </w:t>
      </w:r>
      <w:r w:rsidRPr="00003D59">
        <w:rPr>
          <w:rFonts w:asciiTheme="minorHAnsi" w:hAnsiTheme="minorHAnsi" w:cs="Times New Roman"/>
          <w:szCs w:val="24"/>
        </w:rPr>
        <w:t>which ensures that individuals with disabilities have comparable access to information and data as do members of the public who are not individuals with disabilities;</w:t>
      </w:r>
    </w:p>
    <w:p w:rsidR="00003D59" w:rsidRPr="00003D59" w:rsidRDefault="00003D59" w:rsidP="00003D59">
      <w:pPr>
        <w:pStyle w:val="ListParagraph"/>
        <w:rPr>
          <w:rFonts w:asciiTheme="minorHAnsi" w:hAnsiTheme="minorHAnsi" w:cs="Times New Roman"/>
          <w:szCs w:val="24"/>
        </w:rPr>
      </w:pPr>
    </w:p>
    <w:p w:rsidR="00003D59" w:rsidRDefault="00003D59" w:rsidP="00B7588C">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Jobs for Veterans Act (38 U</w:t>
      </w:r>
      <w:r w:rsidR="003F4280">
        <w:rPr>
          <w:rFonts w:asciiTheme="minorHAnsi" w:hAnsiTheme="minorHAnsi" w:cs="Times New Roman"/>
          <w:i/>
          <w:szCs w:val="24"/>
        </w:rPr>
        <w:t>.</w:t>
      </w:r>
      <w:r w:rsidRPr="00003D59">
        <w:rPr>
          <w:rFonts w:asciiTheme="minorHAnsi" w:hAnsiTheme="minorHAnsi" w:cs="Times New Roman"/>
          <w:i/>
          <w:szCs w:val="24"/>
        </w:rPr>
        <w:t>S</w:t>
      </w:r>
      <w:r w:rsidR="003F4280">
        <w:rPr>
          <w:rFonts w:asciiTheme="minorHAnsi" w:hAnsiTheme="minorHAnsi" w:cs="Times New Roman"/>
          <w:i/>
          <w:szCs w:val="24"/>
        </w:rPr>
        <w:t>.</w:t>
      </w:r>
      <w:r w:rsidRPr="00003D59">
        <w:rPr>
          <w:rFonts w:asciiTheme="minorHAnsi" w:hAnsiTheme="minorHAnsi" w:cs="Times New Roman"/>
          <w:i/>
          <w:szCs w:val="24"/>
        </w:rPr>
        <w:t>C</w:t>
      </w:r>
      <w:r w:rsidR="003F4280">
        <w:rPr>
          <w:rFonts w:asciiTheme="minorHAnsi" w:hAnsiTheme="minorHAnsi" w:cs="Times New Roman"/>
          <w:i/>
          <w:szCs w:val="24"/>
        </w:rPr>
        <w:t>.</w:t>
      </w:r>
      <w:r w:rsidRPr="00003D59">
        <w:rPr>
          <w:rFonts w:asciiTheme="minorHAnsi" w:hAnsiTheme="minorHAnsi" w:cs="Times New Roman"/>
          <w:i/>
          <w:szCs w:val="24"/>
        </w:rPr>
        <w:t xml:space="preserve"> </w:t>
      </w:r>
      <w:r w:rsidR="003F4280">
        <w:rPr>
          <w:rFonts w:asciiTheme="minorHAnsi" w:hAnsiTheme="minorHAnsi" w:cs="Times New Roman"/>
          <w:i/>
          <w:szCs w:val="24"/>
        </w:rPr>
        <w:t>§</w:t>
      </w:r>
      <w:r w:rsidRPr="00003D59">
        <w:rPr>
          <w:rFonts w:asciiTheme="minorHAnsi" w:hAnsiTheme="minorHAnsi" w:cs="Times New Roman"/>
          <w:i/>
          <w:szCs w:val="24"/>
        </w:rPr>
        <w:t>4215)</w:t>
      </w:r>
      <w:r w:rsidRPr="00003D59">
        <w:rPr>
          <w:rFonts w:asciiTheme="minorHAnsi" w:hAnsiTheme="minorHAnsi" w:cs="Times New Roman"/>
          <w:szCs w:val="24"/>
        </w:rPr>
        <w:t xml:space="preserve">, which </w:t>
      </w:r>
      <w:r w:rsidR="004470DC">
        <w:rPr>
          <w:rFonts w:asciiTheme="minorHAnsi" w:hAnsiTheme="minorHAnsi" w:cs="Times New Roman"/>
          <w:szCs w:val="24"/>
        </w:rPr>
        <w:t xml:space="preserve">requires recipients to provide priority of service to veterans and spouses of certain veterans for the receipt of employment, training, and placement services in any job training program directly funded, in whole or in part, by </w:t>
      </w:r>
      <w:r w:rsidR="006F545F">
        <w:rPr>
          <w:rFonts w:asciiTheme="minorHAnsi" w:hAnsiTheme="minorHAnsi" w:cs="Times New Roman"/>
          <w:szCs w:val="24"/>
        </w:rPr>
        <w:t>the US Department of Labor</w:t>
      </w:r>
      <w:r w:rsidR="004470DC">
        <w:rPr>
          <w:rFonts w:asciiTheme="minorHAnsi" w:hAnsiTheme="minorHAnsi" w:cs="Times New Roman"/>
          <w:szCs w:val="24"/>
        </w:rPr>
        <w:t>.</w:t>
      </w:r>
      <w:r w:rsidR="003A24ED">
        <w:rPr>
          <w:rFonts w:asciiTheme="minorHAnsi" w:hAnsiTheme="minorHAnsi" w:cs="Times New Roman"/>
          <w:szCs w:val="24"/>
        </w:rPr>
        <w:t xml:space="preserve">  To obtain priority of service, a veteran or spouse must meet the program’s eligibility requirements.  </w:t>
      </w:r>
      <w:r w:rsidR="003A24ED" w:rsidRPr="00003D59">
        <w:rPr>
          <w:rFonts w:asciiTheme="minorHAnsi" w:hAnsiTheme="minorHAnsi"/>
          <w:szCs w:val="24"/>
        </w:rPr>
        <w:t xml:space="preserve">US Department of Labor Training and Employment Guidance Letter </w:t>
      </w:r>
      <w:r w:rsidR="003A24ED">
        <w:rPr>
          <w:rFonts w:asciiTheme="minorHAnsi" w:hAnsiTheme="minorHAnsi"/>
          <w:szCs w:val="24"/>
        </w:rPr>
        <w:t xml:space="preserve">10-09 provides further guidance and can be found at </w:t>
      </w:r>
      <w:hyperlink r:id="rId8" w:history="1">
        <w:r w:rsidR="003A24ED" w:rsidRPr="007C2D85">
          <w:rPr>
            <w:rStyle w:val="Hyperlink"/>
            <w:rFonts w:asciiTheme="minorHAnsi" w:hAnsiTheme="minorHAnsi"/>
            <w:szCs w:val="24"/>
          </w:rPr>
          <w:t>https://wdr.doleta.gov/directives/corr_doc.cfm?DOCN=2816</w:t>
        </w:r>
      </w:hyperlink>
      <w:r w:rsidR="005A5A62">
        <w:rPr>
          <w:rFonts w:asciiTheme="minorHAnsi" w:hAnsiTheme="minorHAnsi"/>
          <w:szCs w:val="24"/>
        </w:rPr>
        <w:t>;</w:t>
      </w:r>
      <w:r w:rsidR="003A24ED">
        <w:rPr>
          <w:rFonts w:asciiTheme="minorHAnsi" w:hAnsiTheme="minorHAnsi"/>
          <w:szCs w:val="24"/>
        </w:rPr>
        <w:t xml:space="preserve"> </w:t>
      </w:r>
    </w:p>
    <w:p w:rsidR="004809CB" w:rsidRPr="004809CB" w:rsidRDefault="004809CB" w:rsidP="004809CB">
      <w:pPr>
        <w:pStyle w:val="ListParagraph"/>
        <w:rPr>
          <w:rFonts w:asciiTheme="minorHAnsi" w:hAnsiTheme="minorHAnsi" w:cs="Times New Roman"/>
          <w:szCs w:val="24"/>
        </w:rPr>
      </w:pPr>
    </w:p>
    <w:p w:rsidR="004809CB" w:rsidRDefault="004809CB" w:rsidP="00B7588C">
      <w:pPr>
        <w:pStyle w:val="ListParagraph"/>
        <w:numPr>
          <w:ilvl w:val="0"/>
          <w:numId w:val="21"/>
        </w:numPr>
        <w:spacing w:after="200"/>
        <w:rPr>
          <w:rFonts w:asciiTheme="minorHAnsi" w:hAnsiTheme="minorHAnsi" w:cs="Times New Roman"/>
          <w:szCs w:val="24"/>
        </w:rPr>
      </w:pPr>
      <w:r w:rsidRPr="00DA695B">
        <w:rPr>
          <w:rFonts w:asciiTheme="minorHAnsi" w:hAnsiTheme="minorHAnsi" w:cs="Times New Roman"/>
          <w:i/>
          <w:szCs w:val="24"/>
        </w:rPr>
        <w:t>P.L. 113-114, Division E, Title VII, Section 743</w:t>
      </w:r>
      <w:r>
        <w:rPr>
          <w:rFonts w:asciiTheme="minorHAnsi" w:hAnsiTheme="minorHAnsi" w:cs="Times New Roman"/>
          <w:szCs w:val="24"/>
        </w:rPr>
        <w:t xml:space="preserve">, which prohibits </w:t>
      </w:r>
      <w:r w:rsidR="00DA695B">
        <w:rPr>
          <w:rFonts w:asciiTheme="minorHAnsi" w:hAnsiTheme="minorHAnsi" w:cs="Times New Roman"/>
          <w:szCs w:val="24"/>
        </w:rPr>
        <w:t xml:space="preserve">an entity </w:t>
      </w:r>
      <w:r>
        <w:rPr>
          <w:rFonts w:asciiTheme="minorHAnsi" w:hAnsiTheme="minorHAnsi" w:cs="Times New Roman"/>
          <w:szCs w:val="24"/>
        </w:rPr>
        <w:t xml:space="preserve">receiving </w:t>
      </w:r>
      <w:r w:rsidR="006A1EA7">
        <w:rPr>
          <w:rFonts w:asciiTheme="minorHAnsi" w:hAnsiTheme="minorHAnsi" w:cs="Times New Roman"/>
          <w:szCs w:val="24"/>
        </w:rPr>
        <w:t>F</w:t>
      </w:r>
      <w:r>
        <w:rPr>
          <w:rFonts w:asciiTheme="minorHAnsi" w:hAnsiTheme="minorHAnsi" w:cs="Times New Roman"/>
          <w:szCs w:val="24"/>
        </w:rPr>
        <w:t xml:space="preserve">ederal funds </w:t>
      </w:r>
      <w:r w:rsidR="00DA695B">
        <w:rPr>
          <w:rFonts w:asciiTheme="minorHAnsi" w:hAnsiTheme="minorHAnsi" w:cs="Times New Roman"/>
          <w:szCs w:val="24"/>
        </w:rPr>
        <w:t>from r</w:t>
      </w:r>
      <w:r>
        <w:rPr>
          <w:rFonts w:asciiTheme="minorHAnsi" w:hAnsiTheme="minorHAnsi" w:cs="Times New Roman"/>
          <w:szCs w:val="24"/>
        </w:rPr>
        <w:t>equir</w:t>
      </w:r>
      <w:r w:rsidR="00DA695B">
        <w:rPr>
          <w:rFonts w:asciiTheme="minorHAnsi" w:hAnsiTheme="minorHAnsi" w:cs="Times New Roman"/>
          <w:szCs w:val="24"/>
        </w:rPr>
        <w:t>ing</w:t>
      </w:r>
      <w:r>
        <w:rPr>
          <w:rFonts w:asciiTheme="minorHAnsi" w:hAnsiTheme="minorHAnsi" w:cs="Times New Roman"/>
          <w:szCs w:val="24"/>
        </w:rPr>
        <w:t xml:space="preserve">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rsidR="00DA695B" w:rsidRPr="00DA695B" w:rsidRDefault="00DA695B" w:rsidP="00DA695B">
      <w:pPr>
        <w:pStyle w:val="ListParagraph"/>
        <w:rPr>
          <w:rFonts w:asciiTheme="minorHAnsi" w:hAnsiTheme="minorHAnsi" w:cs="Times New Roman"/>
          <w:szCs w:val="24"/>
        </w:rPr>
      </w:pPr>
    </w:p>
    <w:p w:rsidR="00DA695B" w:rsidRDefault="00DA695B" w:rsidP="00B7588C">
      <w:pPr>
        <w:pStyle w:val="ListParagraph"/>
        <w:numPr>
          <w:ilvl w:val="0"/>
          <w:numId w:val="21"/>
        </w:numPr>
        <w:spacing w:after="200"/>
        <w:rPr>
          <w:rFonts w:asciiTheme="minorHAnsi" w:hAnsiTheme="minorHAnsi" w:cs="Times New Roman"/>
          <w:szCs w:val="24"/>
        </w:rPr>
      </w:pPr>
      <w:r w:rsidRPr="00DA695B">
        <w:rPr>
          <w:rFonts w:asciiTheme="minorHAnsi" w:hAnsiTheme="minorHAnsi" w:cs="Times New Roman"/>
          <w:i/>
          <w:szCs w:val="24"/>
        </w:rPr>
        <w:t>P.L. 113-114, Division H, Title V, Section 505</w:t>
      </w:r>
      <w:r>
        <w:rPr>
          <w:rFonts w:asciiTheme="minorHAnsi" w:hAnsiTheme="minorHAnsi" w:cs="Times New Roman"/>
          <w:szCs w:val="24"/>
        </w:rPr>
        <w:t xml:space="preserve">, </w:t>
      </w:r>
      <w:r w:rsidR="001551E2">
        <w:rPr>
          <w:rFonts w:asciiTheme="minorHAnsi" w:hAnsiTheme="minorHAnsi" w:cs="Times New Roman"/>
          <w:szCs w:val="24"/>
        </w:rPr>
        <w:t xml:space="preserve">which </w:t>
      </w:r>
      <w:r>
        <w:rPr>
          <w:rFonts w:asciiTheme="minorHAnsi" w:hAnsiTheme="minorHAnsi" w:cs="Times New Roman"/>
          <w:szCs w:val="24"/>
        </w:rPr>
        <w:t>establishes that when issuing statements, press releases, requests for proposals, bid solicitations and other documents describing projects or programs funded in whole or in part with Federal money, all recipients receiving Federal funds shall clearly state:</w:t>
      </w:r>
    </w:p>
    <w:p w:rsidR="00DA695B" w:rsidRDefault="00DA695B" w:rsidP="00DA695B">
      <w:pPr>
        <w:pStyle w:val="ListParagraph"/>
        <w:numPr>
          <w:ilvl w:val="0"/>
          <w:numId w:val="24"/>
        </w:numPr>
        <w:rPr>
          <w:rFonts w:asciiTheme="minorHAnsi" w:hAnsiTheme="minorHAnsi" w:cs="Times New Roman"/>
          <w:szCs w:val="24"/>
        </w:rPr>
      </w:pPr>
      <w:r>
        <w:rPr>
          <w:rFonts w:asciiTheme="minorHAnsi" w:hAnsiTheme="minorHAnsi" w:cs="Times New Roman"/>
          <w:szCs w:val="24"/>
        </w:rPr>
        <w:t>The percentage of the total costs of the program or project which will be financed with Federal money;</w:t>
      </w:r>
    </w:p>
    <w:p w:rsidR="00DA695B" w:rsidRDefault="00DA695B" w:rsidP="00DA695B">
      <w:pPr>
        <w:pStyle w:val="ListParagraph"/>
        <w:numPr>
          <w:ilvl w:val="0"/>
          <w:numId w:val="24"/>
        </w:numPr>
        <w:rPr>
          <w:rFonts w:asciiTheme="minorHAnsi" w:hAnsiTheme="minorHAnsi" w:cs="Times New Roman"/>
          <w:szCs w:val="24"/>
        </w:rPr>
      </w:pPr>
      <w:r>
        <w:rPr>
          <w:rFonts w:asciiTheme="minorHAnsi" w:hAnsiTheme="minorHAnsi" w:cs="Times New Roman"/>
          <w:szCs w:val="24"/>
        </w:rPr>
        <w:t>The dollar amount of Federal funds for the project or program, and</w:t>
      </w:r>
    </w:p>
    <w:p w:rsidR="00DA695B" w:rsidRDefault="00DA695B" w:rsidP="00DA695B">
      <w:pPr>
        <w:pStyle w:val="ListParagraph"/>
        <w:numPr>
          <w:ilvl w:val="0"/>
          <w:numId w:val="24"/>
        </w:numPr>
        <w:rPr>
          <w:rFonts w:asciiTheme="minorHAnsi" w:hAnsiTheme="minorHAnsi" w:cs="Times New Roman"/>
          <w:szCs w:val="24"/>
        </w:rPr>
      </w:pPr>
      <w:r>
        <w:rPr>
          <w:rFonts w:asciiTheme="minorHAnsi" w:hAnsiTheme="minorHAnsi" w:cs="Times New Roman"/>
          <w:szCs w:val="24"/>
        </w:rPr>
        <w:t>The percentage and dollar amount of the total costs of the project or program that will be financed by non-governmental sources.</w:t>
      </w:r>
    </w:p>
    <w:p w:rsidR="00DA695B" w:rsidRDefault="00DA695B" w:rsidP="00DA695B">
      <w:pPr>
        <w:rPr>
          <w:rFonts w:asciiTheme="minorHAnsi" w:hAnsiTheme="minorHAnsi" w:cs="Times New Roman"/>
          <w:szCs w:val="24"/>
        </w:rPr>
      </w:pPr>
    </w:p>
    <w:p w:rsidR="00DA695B" w:rsidRPr="00DA695B" w:rsidRDefault="00DA695B" w:rsidP="00DA695B">
      <w:pPr>
        <w:ind w:left="1080" w:hanging="1080"/>
        <w:rPr>
          <w:rFonts w:asciiTheme="minorHAnsi" w:hAnsiTheme="minorHAnsi" w:cs="Times New Roman"/>
          <w:szCs w:val="24"/>
        </w:rPr>
      </w:pPr>
      <w:r>
        <w:rPr>
          <w:rFonts w:asciiTheme="minorHAnsi" w:hAnsiTheme="minorHAnsi" w:cs="Times New Roman"/>
          <w:szCs w:val="24"/>
        </w:rPr>
        <w:tab/>
        <w:t xml:space="preserve">The requirements of this part are separate from those in 2 </w:t>
      </w:r>
      <w:r w:rsidR="003240B0">
        <w:rPr>
          <w:rFonts w:asciiTheme="minorHAnsi" w:hAnsiTheme="minorHAnsi" w:cs="Times New Roman"/>
          <w:szCs w:val="24"/>
        </w:rPr>
        <w:t xml:space="preserve">CFR </w:t>
      </w:r>
      <w:r w:rsidR="003F4280">
        <w:rPr>
          <w:rFonts w:asciiTheme="minorHAnsi" w:hAnsiTheme="minorHAnsi" w:cs="Times New Roman"/>
          <w:szCs w:val="24"/>
        </w:rPr>
        <w:t>Part</w:t>
      </w:r>
      <w:r>
        <w:rPr>
          <w:rFonts w:asciiTheme="minorHAnsi" w:hAnsiTheme="minorHAnsi" w:cs="Times New Roman"/>
          <w:szCs w:val="24"/>
        </w:rPr>
        <w:t xml:space="preserve"> 200 and, when appropriate, both must be complied with.</w:t>
      </w:r>
    </w:p>
    <w:p w:rsidR="00DA695B" w:rsidRPr="00003D59" w:rsidRDefault="00DA695B" w:rsidP="00DA695B">
      <w:pPr>
        <w:pStyle w:val="ListParagraph"/>
        <w:spacing w:after="200"/>
        <w:ind w:left="1080"/>
        <w:rPr>
          <w:rFonts w:asciiTheme="minorHAnsi" w:hAnsiTheme="minorHAnsi" w:cs="Times New Roman"/>
          <w:szCs w:val="24"/>
        </w:rPr>
      </w:pPr>
    </w:p>
    <w:p w:rsidR="00003D59" w:rsidRPr="00003D59" w:rsidRDefault="00003D59" w:rsidP="00B7588C">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Executive Order 13166, "Improving Access to Services for Persons with Limited English Proficiency (LEP),"</w:t>
      </w:r>
      <w:r w:rsidRPr="00003D59">
        <w:rPr>
          <w:rFonts w:asciiTheme="minorHAnsi" w:hAnsiTheme="minorHAnsi" w:cs="Times New Roman"/>
          <w:szCs w:val="24"/>
        </w:rPr>
        <w:t xml:space="preserve"> which requires that recipients of </w:t>
      </w:r>
      <w:r w:rsidR="006A1EA7">
        <w:rPr>
          <w:rFonts w:asciiTheme="minorHAnsi" w:hAnsiTheme="minorHAnsi" w:cs="Times New Roman"/>
          <w:szCs w:val="24"/>
        </w:rPr>
        <w:t>F</w:t>
      </w:r>
      <w:r w:rsidRPr="00003D59">
        <w:rPr>
          <w:rFonts w:asciiTheme="minorHAnsi" w:hAnsiTheme="minorHAnsi" w:cs="Times New Roman"/>
          <w:szCs w:val="24"/>
        </w:rPr>
        <w:t>ederal financial assistance ensure that programs and activities provided in English are accessible to LEP persons and thus do not discriminate on the basis of national origin;</w:t>
      </w:r>
    </w:p>
    <w:p w:rsidR="00003D59" w:rsidRPr="00003D59" w:rsidRDefault="00003D59" w:rsidP="00003D59">
      <w:pPr>
        <w:pStyle w:val="ListParagraph"/>
        <w:rPr>
          <w:rFonts w:asciiTheme="minorHAnsi" w:hAnsiTheme="minorHAnsi" w:cs="Times New Roman"/>
          <w:szCs w:val="24"/>
        </w:rPr>
      </w:pPr>
    </w:p>
    <w:p w:rsidR="00003D59" w:rsidRPr="00003D59" w:rsidRDefault="00003D59" w:rsidP="00B7588C">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Executive Order 13333</w:t>
      </w:r>
      <w:r w:rsidRPr="00003D59">
        <w:rPr>
          <w:rFonts w:asciiTheme="minorHAnsi" w:hAnsiTheme="minorHAnsi" w:cs="Times New Roman"/>
          <w:szCs w:val="24"/>
        </w:rPr>
        <w:t xml:space="preserve">, which establishes this agreement may be terminated without penalty, if </w:t>
      </w:r>
      <w:r w:rsidR="00B7588C">
        <w:rPr>
          <w:rFonts w:asciiTheme="minorHAnsi" w:hAnsiTheme="minorHAnsi" w:cs="Times New Roman"/>
          <w:szCs w:val="24"/>
        </w:rPr>
        <w:t xml:space="preserve">the </w:t>
      </w:r>
      <w:r w:rsidR="005D3BA9">
        <w:rPr>
          <w:rFonts w:asciiTheme="minorHAnsi" w:hAnsiTheme="minorHAnsi" w:cs="Times New Roman"/>
          <w:szCs w:val="24"/>
        </w:rPr>
        <w:t>Contractor</w:t>
      </w:r>
      <w:r w:rsidRPr="00003D59">
        <w:rPr>
          <w:rFonts w:asciiTheme="minorHAnsi" w:hAnsiTheme="minorHAnsi" w:cs="Times New Roman"/>
          <w:szCs w:val="24"/>
        </w:rPr>
        <w:t xml:space="preserve"> or any sub</w:t>
      </w:r>
      <w:r w:rsidR="005D3BA9">
        <w:rPr>
          <w:rFonts w:asciiTheme="minorHAnsi" w:hAnsiTheme="minorHAnsi" w:cs="Times New Roman"/>
          <w:szCs w:val="24"/>
        </w:rPr>
        <w:t>contractor</w:t>
      </w:r>
      <w:r w:rsidRPr="00003D59">
        <w:rPr>
          <w:rFonts w:asciiTheme="minorHAnsi" w:hAnsiTheme="minorHAnsi" w:cs="Times New Roman"/>
          <w:szCs w:val="24"/>
        </w:rPr>
        <w:t xml:space="preserve"> engages in: (i) severe forms of trafficking in persons; (ii) the procurement of a commercial sex act during the period of time that the </w:t>
      </w:r>
      <w:r w:rsidR="00292AC2">
        <w:rPr>
          <w:rFonts w:asciiTheme="minorHAnsi" w:hAnsiTheme="minorHAnsi" w:cs="Times New Roman"/>
          <w:szCs w:val="24"/>
        </w:rPr>
        <w:t>contract</w:t>
      </w:r>
      <w:r w:rsidRPr="00003D59">
        <w:rPr>
          <w:rFonts w:asciiTheme="minorHAnsi" w:hAnsiTheme="minorHAnsi" w:cs="Times New Roman"/>
          <w:szCs w:val="24"/>
        </w:rPr>
        <w:t xml:space="preserve"> is in effect; (iii) the use of forced labor in the performance of the </w:t>
      </w:r>
      <w:r w:rsidR="00292AC2">
        <w:rPr>
          <w:rFonts w:asciiTheme="minorHAnsi" w:hAnsiTheme="minorHAnsi" w:cs="Times New Roman"/>
          <w:szCs w:val="24"/>
        </w:rPr>
        <w:t>contract</w:t>
      </w:r>
      <w:r w:rsidRPr="00003D59">
        <w:rPr>
          <w:rFonts w:asciiTheme="minorHAnsi" w:hAnsiTheme="minorHAnsi" w:cs="Times New Roman"/>
          <w:szCs w:val="24"/>
        </w:rPr>
        <w:t>; or (iv) acts that directly support or advance trafficking in persons.  (22 U</w:t>
      </w:r>
      <w:r w:rsidR="003F4280">
        <w:rPr>
          <w:rFonts w:asciiTheme="minorHAnsi" w:hAnsiTheme="minorHAnsi" w:cs="Times New Roman"/>
          <w:szCs w:val="24"/>
        </w:rPr>
        <w:t>.</w:t>
      </w:r>
      <w:r w:rsidRPr="00003D59">
        <w:rPr>
          <w:rFonts w:asciiTheme="minorHAnsi" w:hAnsiTheme="minorHAnsi" w:cs="Times New Roman"/>
          <w:szCs w:val="24"/>
        </w:rPr>
        <w:t>S</w:t>
      </w:r>
      <w:r w:rsidR="003F4280">
        <w:rPr>
          <w:rFonts w:asciiTheme="minorHAnsi" w:hAnsiTheme="minorHAnsi" w:cs="Times New Roman"/>
          <w:szCs w:val="24"/>
        </w:rPr>
        <w:t>.</w:t>
      </w:r>
      <w:r w:rsidRPr="00003D59">
        <w:rPr>
          <w:rFonts w:asciiTheme="minorHAnsi" w:hAnsiTheme="minorHAnsi" w:cs="Times New Roman"/>
          <w:szCs w:val="24"/>
        </w:rPr>
        <w:t>C</w:t>
      </w:r>
      <w:r w:rsidR="003F4280">
        <w:rPr>
          <w:rFonts w:asciiTheme="minorHAnsi" w:hAnsiTheme="minorHAnsi" w:cs="Times New Roman"/>
          <w:szCs w:val="24"/>
        </w:rPr>
        <w:t>.</w:t>
      </w:r>
      <w:r w:rsidRPr="00003D59">
        <w:rPr>
          <w:rFonts w:asciiTheme="minorHAnsi" w:hAnsiTheme="minorHAnsi" w:cs="Times New Roman"/>
          <w:szCs w:val="24"/>
        </w:rPr>
        <w:t xml:space="preserve"> </w:t>
      </w:r>
      <w:r w:rsidR="003F4280">
        <w:rPr>
          <w:rFonts w:asciiTheme="minorHAnsi" w:hAnsiTheme="minorHAnsi" w:cs="Times New Roman"/>
          <w:i/>
          <w:szCs w:val="24"/>
        </w:rPr>
        <w:t>§</w:t>
      </w:r>
      <w:r w:rsidRPr="00003D59">
        <w:rPr>
          <w:rFonts w:asciiTheme="minorHAnsi" w:hAnsiTheme="minorHAnsi" w:cs="Times New Roman"/>
          <w:szCs w:val="24"/>
        </w:rPr>
        <w:t>7104(g));</w:t>
      </w:r>
    </w:p>
    <w:p w:rsidR="00003D59" w:rsidRPr="00003D59" w:rsidRDefault="00003D59" w:rsidP="00003D59">
      <w:pPr>
        <w:pStyle w:val="ListParagraph"/>
        <w:rPr>
          <w:rFonts w:asciiTheme="minorHAnsi" w:hAnsiTheme="minorHAnsi" w:cs="Times New Roman"/>
          <w:szCs w:val="24"/>
        </w:rPr>
      </w:pPr>
    </w:p>
    <w:p w:rsidR="00003D59" w:rsidRPr="00003D59" w:rsidRDefault="00003D59" w:rsidP="00B7588C">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Buy American Notice Requirement</w:t>
      </w:r>
      <w:r w:rsidRPr="00003D59">
        <w:rPr>
          <w:rFonts w:asciiTheme="minorHAnsi" w:hAnsiTheme="minorHAnsi" w:cs="Times New Roman"/>
          <w:szCs w:val="24"/>
        </w:rPr>
        <w:t>, which provides that in the case of any equipment or product that may be authorized to be purchased with financial assistance provided using funds available under WIOA, entities receiving the assistance should, in expending the assistance, purchase only American-made equipment and products, as required by the Buy American Act (41 U</w:t>
      </w:r>
      <w:r w:rsidR="003F4280">
        <w:rPr>
          <w:rFonts w:asciiTheme="minorHAnsi" w:hAnsiTheme="minorHAnsi" w:cs="Times New Roman"/>
          <w:szCs w:val="24"/>
        </w:rPr>
        <w:t>.</w:t>
      </w:r>
      <w:r w:rsidRPr="00003D59">
        <w:rPr>
          <w:rFonts w:asciiTheme="minorHAnsi" w:hAnsiTheme="minorHAnsi" w:cs="Times New Roman"/>
          <w:szCs w:val="24"/>
        </w:rPr>
        <w:t>S</w:t>
      </w:r>
      <w:r w:rsidR="003F4280">
        <w:rPr>
          <w:rFonts w:asciiTheme="minorHAnsi" w:hAnsiTheme="minorHAnsi" w:cs="Times New Roman"/>
          <w:szCs w:val="24"/>
        </w:rPr>
        <w:t>.</w:t>
      </w:r>
      <w:r w:rsidRPr="00003D59">
        <w:rPr>
          <w:rFonts w:asciiTheme="minorHAnsi" w:hAnsiTheme="minorHAnsi" w:cs="Times New Roman"/>
          <w:szCs w:val="24"/>
        </w:rPr>
        <w:t>C</w:t>
      </w:r>
      <w:r w:rsidR="003F4280">
        <w:rPr>
          <w:rFonts w:asciiTheme="minorHAnsi" w:hAnsiTheme="minorHAnsi" w:cs="Times New Roman"/>
          <w:szCs w:val="24"/>
        </w:rPr>
        <w:t>.</w:t>
      </w:r>
      <w:r w:rsidRPr="00003D59">
        <w:rPr>
          <w:rFonts w:asciiTheme="minorHAnsi" w:hAnsiTheme="minorHAnsi" w:cs="Times New Roman"/>
          <w:szCs w:val="24"/>
        </w:rPr>
        <w:t xml:space="preserve"> </w:t>
      </w:r>
      <w:r w:rsidR="003F4280">
        <w:rPr>
          <w:rFonts w:asciiTheme="minorHAnsi" w:hAnsiTheme="minorHAnsi" w:cs="Times New Roman"/>
          <w:i/>
          <w:szCs w:val="24"/>
        </w:rPr>
        <w:t>§</w:t>
      </w:r>
      <w:r w:rsidRPr="00003D59">
        <w:rPr>
          <w:rFonts w:asciiTheme="minorHAnsi" w:hAnsiTheme="minorHAnsi" w:cs="Times New Roman"/>
          <w:szCs w:val="24"/>
        </w:rPr>
        <w:t>10a et seq.);</w:t>
      </w:r>
    </w:p>
    <w:p w:rsidR="00003D59" w:rsidRPr="00003D59" w:rsidRDefault="00003D59" w:rsidP="00003D59">
      <w:pPr>
        <w:pStyle w:val="ListParagraph"/>
        <w:rPr>
          <w:rFonts w:asciiTheme="minorHAnsi" w:hAnsiTheme="minorHAnsi" w:cs="Times New Roman"/>
          <w:szCs w:val="24"/>
        </w:rPr>
      </w:pPr>
    </w:p>
    <w:p w:rsidR="00003D59" w:rsidRPr="00003D59" w:rsidRDefault="00003D59" w:rsidP="00B7588C">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szCs w:val="24"/>
        </w:rPr>
        <w:t xml:space="preserve"> </w:t>
      </w:r>
      <w:r w:rsidRPr="00003D59">
        <w:rPr>
          <w:rFonts w:asciiTheme="minorHAnsi" w:hAnsiTheme="minorHAnsi" w:cs="Times New Roman"/>
          <w:i/>
          <w:szCs w:val="24"/>
        </w:rPr>
        <w:t xml:space="preserve">Executive Order 13043 </w:t>
      </w:r>
      <w:r w:rsidR="001551E2">
        <w:rPr>
          <w:rFonts w:asciiTheme="minorHAnsi" w:hAnsiTheme="minorHAnsi" w:cs="Times New Roman"/>
          <w:i/>
          <w:szCs w:val="24"/>
        </w:rPr>
        <w:t xml:space="preserve">Increasing Seat Belt Use in the United States </w:t>
      </w:r>
      <w:r w:rsidRPr="00003D59">
        <w:rPr>
          <w:rFonts w:asciiTheme="minorHAnsi" w:hAnsiTheme="minorHAnsi" w:cs="Times New Roman"/>
          <w:i/>
          <w:szCs w:val="24"/>
        </w:rPr>
        <w:t>(April 16, 1997)</w:t>
      </w:r>
      <w:r w:rsidRPr="00003D59">
        <w:rPr>
          <w:rFonts w:asciiTheme="minorHAnsi" w:hAnsiTheme="minorHAnsi" w:cs="Times New Roman"/>
          <w:szCs w:val="24"/>
        </w:rPr>
        <w:t xml:space="preserve">, which provides that recipients of </w:t>
      </w:r>
      <w:r w:rsidR="007A1743">
        <w:rPr>
          <w:rFonts w:asciiTheme="minorHAnsi" w:hAnsiTheme="minorHAnsi" w:cs="Times New Roman"/>
          <w:szCs w:val="24"/>
        </w:rPr>
        <w:t>F</w:t>
      </w:r>
      <w:r w:rsidRPr="00003D59">
        <w:rPr>
          <w:rFonts w:asciiTheme="minorHAnsi" w:hAnsiTheme="minorHAnsi" w:cs="Times New Roman"/>
          <w:szCs w:val="24"/>
        </w:rPr>
        <w:t>ederal funds are encouraged to adopt and enforce on-the-job seat belt policies and programs for their employees when operating vehicles, whether organizationally owned or rented or personally owned;</w:t>
      </w:r>
    </w:p>
    <w:p w:rsidR="00003D59" w:rsidRPr="00003D59" w:rsidRDefault="00003D59" w:rsidP="00003D59">
      <w:pPr>
        <w:pStyle w:val="ListParagraph"/>
        <w:rPr>
          <w:rFonts w:asciiTheme="minorHAnsi" w:hAnsiTheme="minorHAnsi" w:cs="Times New Roman"/>
          <w:szCs w:val="24"/>
        </w:rPr>
      </w:pPr>
    </w:p>
    <w:p w:rsidR="00003D59" w:rsidRPr="00003D59" w:rsidRDefault="00003D59" w:rsidP="00B7588C">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 xml:space="preserve">Executive Order 13513, </w:t>
      </w:r>
      <w:r w:rsidR="0063745C">
        <w:rPr>
          <w:rFonts w:asciiTheme="minorHAnsi" w:hAnsiTheme="minorHAnsi" w:cs="Times New Roman"/>
          <w:i/>
          <w:szCs w:val="24"/>
        </w:rPr>
        <w:t xml:space="preserve">Federal Leadership on Reducing </w:t>
      </w:r>
      <w:r w:rsidRPr="00003D59">
        <w:rPr>
          <w:rFonts w:asciiTheme="minorHAnsi" w:hAnsiTheme="minorHAnsi" w:cs="Times New Roman"/>
          <w:i/>
          <w:szCs w:val="24"/>
        </w:rPr>
        <w:t>Text Messaging While Driving</w:t>
      </w:r>
      <w:r w:rsidR="0063745C">
        <w:rPr>
          <w:rFonts w:asciiTheme="minorHAnsi" w:hAnsiTheme="minorHAnsi" w:cs="Times New Roman"/>
          <w:i/>
          <w:szCs w:val="24"/>
        </w:rPr>
        <w:t xml:space="preserve"> (October 1, 2009)</w:t>
      </w:r>
      <w:r w:rsidR="004E37E9">
        <w:rPr>
          <w:rFonts w:asciiTheme="minorHAnsi" w:hAnsiTheme="minorHAnsi" w:cs="Times New Roman"/>
          <w:i/>
          <w:szCs w:val="24"/>
        </w:rPr>
        <w:t>,</w:t>
      </w:r>
      <w:r w:rsidRPr="00003D59">
        <w:rPr>
          <w:rFonts w:asciiTheme="minorHAnsi" w:hAnsiTheme="minorHAnsi" w:cs="Times New Roman"/>
          <w:i/>
          <w:szCs w:val="24"/>
        </w:rPr>
        <w:t xml:space="preserve"> </w:t>
      </w:r>
      <w:r w:rsidRPr="00003D59">
        <w:rPr>
          <w:rFonts w:asciiTheme="minorHAnsi" w:hAnsiTheme="minorHAnsi" w:cs="Times New Roman"/>
          <w:szCs w:val="24"/>
        </w:rPr>
        <w:t xml:space="preserve">which provides that recipients of </w:t>
      </w:r>
      <w:r w:rsidR="007A1743">
        <w:rPr>
          <w:rFonts w:asciiTheme="minorHAnsi" w:hAnsiTheme="minorHAnsi" w:cs="Times New Roman"/>
          <w:szCs w:val="24"/>
        </w:rPr>
        <w:t>F</w:t>
      </w:r>
      <w:r w:rsidRPr="00003D59">
        <w:rPr>
          <w:rFonts w:asciiTheme="minorHAnsi" w:hAnsiTheme="minorHAnsi" w:cs="Times New Roman"/>
          <w:szCs w:val="24"/>
        </w:rPr>
        <w:t>ederal funds are encouraged to adopt and enforce policies that ban text messaging while driving company-owned or rented vehicles, Government-owned, Government-leased, or Government-rented vehicles, or while driving privately-owned vehicles when on official Government business or when performing any work for or on behalf of the Government, and to conduct initiatives of the type described in section 3(a) of the Executive Order;</w:t>
      </w:r>
    </w:p>
    <w:p w:rsidR="00003D59" w:rsidRPr="00003D59" w:rsidRDefault="00003D59" w:rsidP="00003D59">
      <w:pPr>
        <w:pStyle w:val="ListParagraph"/>
        <w:rPr>
          <w:rFonts w:asciiTheme="minorHAnsi" w:hAnsiTheme="minorHAnsi" w:cs="Times New Roman"/>
          <w:szCs w:val="24"/>
        </w:rPr>
      </w:pPr>
    </w:p>
    <w:p w:rsidR="00003D59" w:rsidRPr="00003D59" w:rsidRDefault="00003D59" w:rsidP="00B7588C">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i/>
          <w:szCs w:val="24"/>
        </w:rPr>
        <w:t>Special Requirements for Conferences and Conference Space</w:t>
      </w:r>
      <w:r w:rsidRPr="00003D59">
        <w:rPr>
          <w:rFonts w:asciiTheme="minorHAnsi" w:hAnsiTheme="minorHAnsi" w:cs="Times New Roman"/>
          <w:szCs w:val="24"/>
        </w:rPr>
        <w:t xml:space="preserve">.  Conferences sponsored in whole or in part by the recipient of Federal awards are allowable if the conference is necessary and reasonable for successful performance of the Federal Award.  Recipients are urged to use discretion and judgment to ensure that all conference costs charged to the </w:t>
      </w:r>
      <w:r w:rsidR="00292AC2">
        <w:rPr>
          <w:rFonts w:asciiTheme="minorHAnsi" w:hAnsiTheme="minorHAnsi" w:cs="Times New Roman"/>
          <w:szCs w:val="24"/>
        </w:rPr>
        <w:t>contract</w:t>
      </w:r>
      <w:r w:rsidRPr="00003D59">
        <w:rPr>
          <w:rFonts w:asciiTheme="minorHAnsi" w:hAnsiTheme="minorHAnsi" w:cs="Times New Roman"/>
          <w:szCs w:val="24"/>
        </w:rPr>
        <w:t xml:space="preserve"> are appropriate and allowable. For more information on the requirements and allowability of costs associated with conferences, refer to 2 </w:t>
      </w:r>
      <w:r w:rsidR="003240B0">
        <w:rPr>
          <w:rFonts w:asciiTheme="minorHAnsi" w:hAnsiTheme="minorHAnsi" w:cs="Times New Roman"/>
          <w:szCs w:val="24"/>
        </w:rPr>
        <w:t xml:space="preserve">CFR </w:t>
      </w:r>
      <w:r w:rsidRPr="00003D59">
        <w:rPr>
          <w:rFonts w:asciiTheme="minorHAnsi" w:hAnsiTheme="minorHAnsi" w:cs="Times New Roman"/>
          <w:szCs w:val="24"/>
        </w:rPr>
        <w:t>Part 200.432</w:t>
      </w:r>
      <w:r w:rsidR="00855A05">
        <w:rPr>
          <w:rFonts w:asciiTheme="minorHAnsi" w:hAnsiTheme="minorHAnsi" w:cs="Times New Roman"/>
          <w:szCs w:val="24"/>
        </w:rPr>
        <w:t>;</w:t>
      </w:r>
      <w:r w:rsidRPr="00003D59">
        <w:rPr>
          <w:rFonts w:asciiTheme="minorHAnsi" w:hAnsiTheme="minorHAnsi" w:cs="Times New Roman"/>
          <w:szCs w:val="24"/>
        </w:rPr>
        <w:t xml:space="preserve"> </w:t>
      </w:r>
    </w:p>
    <w:p w:rsidR="00003D59" w:rsidRPr="00003D59" w:rsidRDefault="00003D59" w:rsidP="00003D59">
      <w:pPr>
        <w:pStyle w:val="ListParagraph"/>
        <w:rPr>
          <w:rFonts w:asciiTheme="minorHAnsi" w:hAnsiTheme="minorHAnsi" w:cs="Times New Roman"/>
          <w:szCs w:val="24"/>
        </w:rPr>
      </w:pPr>
    </w:p>
    <w:p w:rsidR="00003D59" w:rsidRPr="00003D59" w:rsidRDefault="00A3031C" w:rsidP="00B7588C">
      <w:pPr>
        <w:pStyle w:val="ListParagraph"/>
        <w:numPr>
          <w:ilvl w:val="0"/>
          <w:numId w:val="21"/>
        </w:numPr>
        <w:spacing w:after="200"/>
        <w:rPr>
          <w:rFonts w:asciiTheme="minorHAnsi" w:hAnsiTheme="minorHAnsi" w:cs="Times New Roman"/>
          <w:szCs w:val="24"/>
        </w:rPr>
      </w:pPr>
      <w:r>
        <w:rPr>
          <w:rFonts w:asciiTheme="minorHAnsi" w:hAnsiTheme="minorHAnsi" w:cs="Times New Roman"/>
          <w:szCs w:val="24"/>
        </w:rPr>
        <w:t xml:space="preserve">The </w:t>
      </w:r>
      <w:r w:rsidR="005D3BA9">
        <w:rPr>
          <w:rFonts w:asciiTheme="minorHAnsi" w:hAnsiTheme="minorHAnsi" w:cs="Times New Roman"/>
          <w:szCs w:val="24"/>
        </w:rPr>
        <w:t>Contractor</w:t>
      </w:r>
      <w:r w:rsidR="00003D59" w:rsidRPr="00003D59">
        <w:rPr>
          <w:rFonts w:asciiTheme="minorHAnsi" w:hAnsiTheme="minorHAnsi" w:cs="Times New Roman"/>
          <w:szCs w:val="24"/>
        </w:rPr>
        <w:t xml:space="preserve"> also assures that it will comply with 29 </w:t>
      </w:r>
      <w:r w:rsidR="003240B0">
        <w:rPr>
          <w:rFonts w:asciiTheme="minorHAnsi" w:hAnsiTheme="minorHAnsi" w:cs="Times New Roman"/>
          <w:szCs w:val="24"/>
        </w:rPr>
        <w:t xml:space="preserve">CFR </w:t>
      </w:r>
      <w:r w:rsidR="00003D59" w:rsidRPr="00003D59">
        <w:rPr>
          <w:rFonts w:asciiTheme="minorHAnsi" w:hAnsiTheme="minorHAnsi" w:cs="Times New Roman"/>
          <w:szCs w:val="24"/>
        </w:rPr>
        <w:t xml:space="preserve">Part 38, and all other regulations implementing the laws listed above. This assurance applies to the operation of any WIOA Title I financially assisted program or activity, and to all agreements including lease agreements that </w:t>
      </w:r>
      <w:r>
        <w:rPr>
          <w:rFonts w:asciiTheme="minorHAnsi" w:hAnsiTheme="minorHAnsi" w:cs="Times New Roman"/>
          <w:szCs w:val="24"/>
        </w:rPr>
        <w:t xml:space="preserve">the </w:t>
      </w:r>
      <w:r w:rsidR="005D3BA9">
        <w:rPr>
          <w:rFonts w:asciiTheme="minorHAnsi" w:hAnsiTheme="minorHAnsi" w:cs="Times New Roman"/>
          <w:szCs w:val="24"/>
        </w:rPr>
        <w:t>Contractor</w:t>
      </w:r>
      <w:r w:rsidR="00003D59" w:rsidRPr="00003D59">
        <w:rPr>
          <w:rFonts w:asciiTheme="minorHAnsi" w:hAnsiTheme="minorHAnsi" w:cs="Times New Roman"/>
          <w:szCs w:val="24"/>
        </w:rPr>
        <w:t xml:space="preserve"> makes to carry out the WIOA Title I financially assisted program or activity.  </w:t>
      </w:r>
      <w:r>
        <w:rPr>
          <w:rFonts w:asciiTheme="minorHAnsi" w:hAnsiTheme="minorHAnsi" w:cs="Times New Roman"/>
          <w:szCs w:val="24"/>
        </w:rPr>
        <w:t xml:space="preserve">The </w:t>
      </w:r>
      <w:r w:rsidR="005D3BA9">
        <w:rPr>
          <w:rFonts w:asciiTheme="minorHAnsi" w:hAnsiTheme="minorHAnsi" w:cs="Times New Roman"/>
          <w:szCs w:val="24"/>
        </w:rPr>
        <w:t>Contractor</w:t>
      </w:r>
      <w:r w:rsidR="00003D59" w:rsidRPr="00003D59">
        <w:rPr>
          <w:rFonts w:asciiTheme="minorHAnsi" w:hAnsiTheme="minorHAnsi" w:cs="Times New Roman"/>
          <w:szCs w:val="24"/>
        </w:rPr>
        <w:t xml:space="preserve"> understands that the United States has the right to seek judicial enforcement of this assurance, and the State has the authority to withhold funding;</w:t>
      </w:r>
    </w:p>
    <w:p w:rsidR="00003D59" w:rsidRPr="00003D59" w:rsidRDefault="00003D59" w:rsidP="00003D59">
      <w:pPr>
        <w:pStyle w:val="ListParagraph"/>
        <w:rPr>
          <w:rFonts w:asciiTheme="minorHAnsi" w:hAnsiTheme="minorHAnsi" w:cs="Times New Roman"/>
          <w:szCs w:val="24"/>
        </w:rPr>
      </w:pPr>
    </w:p>
    <w:p w:rsidR="00003D59" w:rsidRDefault="00003D59" w:rsidP="00A3031C">
      <w:pPr>
        <w:pStyle w:val="ListParagraph"/>
        <w:numPr>
          <w:ilvl w:val="0"/>
          <w:numId w:val="21"/>
        </w:numPr>
        <w:spacing w:after="200"/>
        <w:rPr>
          <w:rFonts w:asciiTheme="minorHAnsi" w:hAnsiTheme="minorHAnsi" w:cs="Times New Roman"/>
          <w:szCs w:val="24"/>
        </w:rPr>
      </w:pPr>
      <w:r w:rsidRPr="00003D59">
        <w:rPr>
          <w:rFonts w:asciiTheme="minorHAnsi" w:hAnsiTheme="minorHAnsi" w:cs="Times New Roman"/>
          <w:szCs w:val="24"/>
        </w:rPr>
        <w:t xml:space="preserve">All other applicable </w:t>
      </w:r>
      <w:r w:rsidR="00774497">
        <w:rPr>
          <w:rFonts w:asciiTheme="minorHAnsi" w:hAnsiTheme="minorHAnsi" w:cs="Times New Roman"/>
          <w:szCs w:val="24"/>
        </w:rPr>
        <w:t>S</w:t>
      </w:r>
      <w:r w:rsidRPr="00003D59">
        <w:rPr>
          <w:rFonts w:asciiTheme="minorHAnsi" w:hAnsiTheme="minorHAnsi" w:cs="Times New Roman"/>
          <w:szCs w:val="24"/>
        </w:rPr>
        <w:t xml:space="preserve">tate and </w:t>
      </w:r>
      <w:r w:rsidR="007A1743">
        <w:rPr>
          <w:rFonts w:asciiTheme="minorHAnsi" w:hAnsiTheme="minorHAnsi" w:cs="Times New Roman"/>
          <w:szCs w:val="24"/>
        </w:rPr>
        <w:t>F</w:t>
      </w:r>
      <w:r w:rsidRPr="00003D59">
        <w:rPr>
          <w:rFonts w:asciiTheme="minorHAnsi" w:hAnsiTheme="minorHAnsi" w:cs="Times New Roman"/>
          <w:szCs w:val="24"/>
        </w:rPr>
        <w:t xml:space="preserve">ederal laws, policies and procedures, including those contained within South Carolina’s Methods of Administration for ensuring implementation of the nondiscrimination and equal opportunity provisions as required by 29 </w:t>
      </w:r>
      <w:r w:rsidR="003240B0">
        <w:rPr>
          <w:rFonts w:asciiTheme="minorHAnsi" w:hAnsiTheme="minorHAnsi" w:cs="Times New Roman"/>
          <w:szCs w:val="24"/>
        </w:rPr>
        <w:t xml:space="preserve">CFR </w:t>
      </w:r>
      <w:r w:rsidRPr="00003D59">
        <w:rPr>
          <w:rFonts w:asciiTheme="minorHAnsi" w:hAnsiTheme="minorHAnsi" w:cs="Times New Roman"/>
          <w:szCs w:val="24"/>
        </w:rPr>
        <w:t>Part 38</w:t>
      </w:r>
      <w:r w:rsidR="00855A05">
        <w:rPr>
          <w:rFonts w:asciiTheme="minorHAnsi" w:hAnsiTheme="minorHAnsi" w:cs="Times New Roman"/>
          <w:szCs w:val="24"/>
        </w:rPr>
        <w:t>;</w:t>
      </w:r>
    </w:p>
    <w:p w:rsidR="00A3031C" w:rsidRPr="00A3031C" w:rsidRDefault="00A3031C" w:rsidP="00A3031C">
      <w:pPr>
        <w:pStyle w:val="ListParagraph"/>
        <w:rPr>
          <w:rFonts w:asciiTheme="minorHAnsi" w:hAnsiTheme="minorHAnsi" w:cs="Times New Roman"/>
          <w:szCs w:val="24"/>
        </w:rPr>
      </w:pPr>
    </w:p>
    <w:p w:rsidR="00A3031C" w:rsidRDefault="00A3031C" w:rsidP="00AE4B7C">
      <w:pPr>
        <w:pStyle w:val="ListParagraph"/>
        <w:numPr>
          <w:ilvl w:val="0"/>
          <w:numId w:val="21"/>
        </w:numPr>
        <w:rPr>
          <w:rFonts w:asciiTheme="minorHAnsi" w:hAnsiTheme="minorHAnsi" w:cs="Times New Roman"/>
          <w:szCs w:val="24"/>
        </w:rPr>
      </w:pPr>
      <w:r w:rsidRPr="00A3031C">
        <w:rPr>
          <w:rFonts w:asciiTheme="minorHAnsi" w:hAnsiTheme="minorHAnsi" w:cs="Times New Roman"/>
          <w:szCs w:val="24"/>
        </w:rPr>
        <w:t xml:space="preserve">The </w:t>
      </w:r>
      <w:r w:rsidR="005D3BA9">
        <w:rPr>
          <w:rFonts w:asciiTheme="minorHAnsi" w:hAnsiTheme="minorHAnsi" w:cs="Times New Roman"/>
          <w:szCs w:val="24"/>
        </w:rPr>
        <w:t>Contractor</w:t>
      </w:r>
      <w:r w:rsidRPr="00A3031C">
        <w:rPr>
          <w:rFonts w:asciiTheme="minorHAnsi" w:hAnsiTheme="minorHAnsi" w:cs="Times New Roman"/>
          <w:szCs w:val="24"/>
        </w:rPr>
        <w:t xml:space="preserve"> m</w:t>
      </w:r>
      <w:r w:rsidR="00003D59" w:rsidRPr="00A3031C">
        <w:rPr>
          <w:rFonts w:asciiTheme="minorHAnsi" w:hAnsiTheme="minorHAnsi" w:cs="Times New Roman"/>
          <w:szCs w:val="24"/>
        </w:rPr>
        <w:t xml:space="preserve">ay not deny services under any </w:t>
      </w:r>
      <w:r w:rsidR="00292AC2">
        <w:rPr>
          <w:rFonts w:asciiTheme="minorHAnsi" w:hAnsiTheme="minorHAnsi" w:cs="Times New Roman"/>
          <w:szCs w:val="24"/>
        </w:rPr>
        <w:t>contract</w:t>
      </w:r>
      <w:r w:rsidR="00003D59" w:rsidRPr="00A3031C">
        <w:rPr>
          <w:rFonts w:asciiTheme="minorHAnsi" w:hAnsiTheme="minorHAnsi" w:cs="Times New Roman"/>
          <w:szCs w:val="24"/>
        </w:rPr>
        <w:t xml:space="preserve"> or sub</w:t>
      </w:r>
      <w:r w:rsidR="00292AC2">
        <w:rPr>
          <w:rFonts w:asciiTheme="minorHAnsi" w:hAnsiTheme="minorHAnsi" w:cs="Times New Roman"/>
          <w:szCs w:val="24"/>
        </w:rPr>
        <w:t>contract</w:t>
      </w:r>
      <w:r w:rsidR="00003D59" w:rsidRPr="00A3031C">
        <w:rPr>
          <w:rFonts w:asciiTheme="minorHAnsi" w:hAnsiTheme="minorHAnsi" w:cs="Times New Roman"/>
          <w:szCs w:val="24"/>
        </w:rPr>
        <w:t xml:space="preserve"> to any person and are prohibited from discriminating against any employee, applicant for employment, or beneficiary because of race, color, religion, sex, national origin, age, physical or mental disability, gender identity, gender expression, sex stereotyping, temporary medical condition, political affiliation or belief, citizenship, or his or her participation in any </w:t>
      </w:r>
      <w:r w:rsidR="006A1EA7">
        <w:rPr>
          <w:rFonts w:asciiTheme="minorHAnsi" w:hAnsiTheme="minorHAnsi" w:cs="Times New Roman"/>
          <w:szCs w:val="24"/>
        </w:rPr>
        <w:t>F</w:t>
      </w:r>
      <w:r w:rsidR="00003D59" w:rsidRPr="00A3031C">
        <w:rPr>
          <w:rFonts w:asciiTheme="minorHAnsi" w:hAnsiTheme="minorHAnsi" w:cs="Times New Roman"/>
          <w:szCs w:val="24"/>
        </w:rPr>
        <w:t xml:space="preserve">ederal or </w:t>
      </w:r>
      <w:r w:rsidR="006A1EA7">
        <w:rPr>
          <w:rFonts w:asciiTheme="minorHAnsi" w:hAnsiTheme="minorHAnsi" w:cs="Times New Roman"/>
          <w:szCs w:val="24"/>
        </w:rPr>
        <w:t>S</w:t>
      </w:r>
      <w:r w:rsidR="00003D59" w:rsidRPr="00A3031C">
        <w:rPr>
          <w:rFonts w:asciiTheme="minorHAnsi" w:hAnsiTheme="minorHAnsi" w:cs="Times New Roman"/>
          <w:szCs w:val="24"/>
        </w:rPr>
        <w:t>tate financially assisted program and/or activity</w:t>
      </w:r>
      <w:r w:rsidR="00855A05">
        <w:rPr>
          <w:rFonts w:asciiTheme="minorHAnsi" w:hAnsiTheme="minorHAnsi" w:cs="Times New Roman"/>
          <w:szCs w:val="24"/>
        </w:rPr>
        <w:t>; and</w:t>
      </w:r>
    </w:p>
    <w:p w:rsidR="00AE4B7C" w:rsidRPr="00AE4B7C" w:rsidRDefault="00AE4B7C" w:rsidP="00AE4B7C">
      <w:pPr>
        <w:pStyle w:val="ListParagraph"/>
        <w:rPr>
          <w:rFonts w:asciiTheme="minorHAnsi" w:hAnsiTheme="minorHAnsi" w:cs="Times New Roman"/>
          <w:szCs w:val="24"/>
        </w:rPr>
      </w:pPr>
    </w:p>
    <w:p w:rsidR="00003D59" w:rsidRPr="00A3031C" w:rsidRDefault="00A3031C" w:rsidP="00783FBE">
      <w:pPr>
        <w:pStyle w:val="ListParagraph"/>
        <w:numPr>
          <w:ilvl w:val="0"/>
          <w:numId w:val="21"/>
        </w:numPr>
        <w:rPr>
          <w:rFonts w:asciiTheme="minorHAnsi" w:hAnsiTheme="minorHAnsi" w:cs="Times New Roman"/>
          <w:szCs w:val="24"/>
        </w:rPr>
      </w:pPr>
      <w:r>
        <w:rPr>
          <w:rFonts w:asciiTheme="minorHAnsi" w:hAnsiTheme="minorHAnsi" w:cs="Times New Roman"/>
          <w:szCs w:val="24"/>
        </w:rPr>
        <w:t xml:space="preserve">The </w:t>
      </w:r>
      <w:r w:rsidR="005D3BA9">
        <w:rPr>
          <w:rFonts w:asciiTheme="minorHAnsi" w:hAnsiTheme="minorHAnsi" w:cs="Times New Roman"/>
          <w:szCs w:val="24"/>
        </w:rPr>
        <w:t>Contractor</w:t>
      </w:r>
      <w:r>
        <w:rPr>
          <w:rFonts w:asciiTheme="minorHAnsi" w:hAnsiTheme="minorHAnsi" w:cs="Times New Roman"/>
          <w:szCs w:val="24"/>
        </w:rPr>
        <w:t xml:space="preserve"> s</w:t>
      </w:r>
      <w:r w:rsidR="00003D59" w:rsidRPr="00A3031C">
        <w:rPr>
          <w:rFonts w:asciiTheme="minorHAnsi" w:hAnsiTheme="minorHAnsi" w:cs="Times New Roman"/>
          <w:szCs w:val="24"/>
        </w:rPr>
        <w:t xml:space="preserve">hall ensure that the evaluation and treatment of employees and applicants for employment are free from discrimination.  The </w:t>
      </w:r>
      <w:r w:rsidR="005D3BA9">
        <w:rPr>
          <w:rFonts w:asciiTheme="minorHAnsi" w:hAnsiTheme="minorHAnsi" w:cs="Times New Roman"/>
          <w:szCs w:val="24"/>
        </w:rPr>
        <w:t>Contractor</w:t>
      </w:r>
      <w:r w:rsidR="00003D59" w:rsidRPr="00A3031C">
        <w:rPr>
          <w:rFonts w:asciiTheme="minorHAnsi" w:hAnsiTheme="minorHAnsi" w:cs="Times New Roman"/>
          <w:szCs w:val="24"/>
        </w:rPr>
        <w:t xml:space="preserve"> must provide initial and continuing notice that it does not discriminate on any prohibited grounds to applicants for employment and employees (29 </w:t>
      </w:r>
      <w:r w:rsidR="003240B0">
        <w:rPr>
          <w:rFonts w:asciiTheme="minorHAnsi" w:hAnsiTheme="minorHAnsi" w:cs="Times New Roman"/>
          <w:szCs w:val="24"/>
        </w:rPr>
        <w:t xml:space="preserve">CFR </w:t>
      </w:r>
      <w:r w:rsidR="003F4280">
        <w:rPr>
          <w:rFonts w:asciiTheme="minorHAnsi" w:hAnsiTheme="minorHAnsi" w:cs="Times New Roman"/>
          <w:i/>
          <w:szCs w:val="24"/>
        </w:rPr>
        <w:t>§</w:t>
      </w:r>
      <w:r w:rsidR="00003D59" w:rsidRPr="00A3031C">
        <w:rPr>
          <w:rFonts w:asciiTheme="minorHAnsi" w:hAnsiTheme="minorHAnsi" w:cs="Times New Roman"/>
          <w:szCs w:val="24"/>
        </w:rPr>
        <w:t>3</w:t>
      </w:r>
      <w:r w:rsidR="00783FBE">
        <w:rPr>
          <w:rFonts w:asciiTheme="minorHAnsi" w:hAnsiTheme="minorHAnsi" w:cs="Times New Roman"/>
          <w:szCs w:val="24"/>
        </w:rPr>
        <w:t>8</w:t>
      </w:r>
      <w:r w:rsidR="00003D59" w:rsidRPr="00A3031C">
        <w:rPr>
          <w:rFonts w:asciiTheme="minorHAnsi" w:hAnsiTheme="minorHAnsi" w:cs="Times New Roman"/>
          <w:szCs w:val="24"/>
        </w:rPr>
        <w:t xml:space="preserve">.29(a)(3). The notice must contain specific wording regarding the prohibited bases and the process for filing a complaint, as required by 29 </w:t>
      </w:r>
      <w:r w:rsidR="003240B0">
        <w:rPr>
          <w:rFonts w:asciiTheme="minorHAnsi" w:hAnsiTheme="minorHAnsi" w:cs="Times New Roman"/>
          <w:szCs w:val="24"/>
        </w:rPr>
        <w:t xml:space="preserve">CFR </w:t>
      </w:r>
      <w:r w:rsidR="003F4280">
        <w:rPr>
          <w:rFonts w:asciiTheme="minorHAnsi" w:hAnsiTheme="minorHAnsi" w:cs="Times New Roman"/>
          <w:i/>
          <w:szCs w:val="24"/>
        </w:rPr>
        <w:t>§</w:t>
      </w:r>
      <w:r w:rsidR="00003D59" w:rsidRPr="00A3031C">
        <w:rPr>
          <w:rFonts w:asciiTheme="minorHAnsi" w:hAnsiTheme="minorHAnsi" w:cs="Times New Roman"/>
          <w:szCs w:val="24"/>
        </w:rPr>
        <w:t>3</w:t>
      </w:r>
      <w:r w:rsidR="00783FBE">
        <w:rPr>
          <w:rFonts w:asciiTheme="minorHAnsi" w:hAnsiTheme="minorHAnsi" w:cs="Times New Roman"/>
          <w:szCs w:val="24"/>
        </w:rPr>
        <w:t>8</w:t>
      </w:r>
      <w:r w:rsidR="00003D59" w:rsidRPr="00A3031C">
        <w:rPr>
          <w:rFonts w:asciiTheme="minorHAnsi" w:hAnsiTheme="minorHAnsi" w:cs="Times New Roman"/>
          <w:szCs w:val="24"/>
        </w:rPr>
        <w:t>.30.</w:t>
      </w:r>
    </w:p>
    <w:p w:rsidR="00003D59" w:rsidRDefault="00003D59" w:rsidP="00003D59">
      <w:pPr>
        <w:rPr>
          <w:rFonts w:asciiTheme="minorHAnsi" w:hAnsiTheme="minorHAnsi"/>
          <w:szCs w:val="24"/>
        </w:rPr>
      </w:pPr>
    </w:p>
    <w:p w:rsidR="00783FBE" w:rsidRPr="00EA79F1" w:rsidRDefault="00783FBE" w:rsidP="00EA79F1">
      <w:pPr>
        <w:pStyle w:val="ListParagraph"/>
        <w:numPr>
          <w:ilvl w:val="1"/>
          <w:numId w:val="24"/>
        </w:numPr>
        <w:ind w:left="720" w:hanging="720"/>
        <w:rPr>
          <w:rFonts w:asciiTheme="minorHAnsi" w:hAnsiTheme="minorHAnsi"/>
          <w:szCs w:val="24"/>
        </w:rPr>
      </w:pPr>
      <w:r w:rsidRPr="00EA79F1">
        <w:rPr>
          <w:rFonts w:asciiTheme="minorHAnsi" w:hAnsiTheme="minorHAnsi"/>
          <w:szCs w:val="24"/>
          <w:u w:val="single"/>
        </w:rPr>
        <w:t>CERTIFICATIONS</w:t>
      </w:r>
    </w:p>
    <w:p w:rsidR="00783FBE" w:rsidRDefault="00783FBE" w:rsidP="00783FBE">
      <w:pPr>
        <w:pStyle w:val="ListParagraph"/>
        <w:ind w:left="360"/>
        <w:rPr>
          <w:rFonts w:asciiTheme="minorHAnsi" w:hAnsiTheme="minorHAnsi"/>
          <w:szCs w:val="24"/>
          <w:u w:val="single"/>
        </w:rPr>
      </w:pPr>
    </w:p>
    <w:p w:rsidR="00003D59" w:rsidRPr="00EA79F1" w:rsidRDefault="00EA79F1" w:rsidP="00EA79F1">
      <w:pPr>
        <w:rPr>
          <w:rFonts w:asciiTheme="minorHAnsi" w:hAnsiTheme="minorHAnsi"/>
          <w:szCs w:val="24"/>
        </w:rPr>
      </w:pPr>
      <w:r>
        <w:rPr>
          <w:rFonts w:asciiTheme="minorHAnsi" w:hAnsiTheme="minorHAnsi"/>
          <w:szCs w:val="24"/>
        </w:rPr>
        <w:t>3.8.1</w:t>
      </w:r>
      <w:r>
        <w:rPr>
          <w:rFonts w:asciiTheme="minorHAnsi" w:hAnsiTheme="minorHAnsi"/>
          <w:szCs w:val="24"/>
        </w:rPr>
        <w:tab/>
      </w:r>
      <w:r w:rsidR="00003D59" w:rsidRPr="00EA79F1">
        <w:rPr>
          <w:rFonts w:asciiTheme="minorHAnsi" w:hAnsiTheme="minorHAnsi"/>
          <w:szCs w:val="24"/>
        </w:rPr>
        <w:t xml:space="preserve">Lobbying (2 </w:t>
      </w:r>
      <w:r w:rsidR="003240B0">
        <w:rPr>
          <w:rFonts w:asciiTheme="minorHAnsi" w:hAnsiTheme="minorHAnsi"/>
          <w:szCs w:val="24"/>
        </w:rPr>
        <w:t xml:space="preserve">CFR </w:t>
      </w:r>
      <w:r w:rsidR="003F4280">
        <w:rPr>
          <w:rFonts w:asciiTheme="minorHAnsi" w:hAnsiTheme="minorHAnsi" w:cs="Times New Roman"/>
          <w:i/>
          <w:szCs w:val="24"/>
        </w:rPr>
        <w:t>§</w:t>
      </w:r>
      <w:r w:rsidR="00003D59" w:rsidRPr="00EA79F1">
        <w:rPr>
          <w:rFonts w:asciiTheme="minorHAnsi" w:hAnsiTheme="minorHAnsi"/>
          <w:szCs w:val="24"/>
        </w:rPr>
        <w:t>200.450)</w:t>
      </w:r>
    </w:p>
    <w:p w:rsidR="00003D59" w:rsidRPr="00003D59" w:rsidRDefault="00003D59" w:rsidP="00003D59">
      <w:pPr>
        <w:pStyle w:val="ListParagraph"/>
        <w:ind w:left="360"/>
        <w:rPr>
          <w:rFonts w:asciiTheme="minorHAnsi" w:hAnsiTheme="minorHAnsi"/>
          <w:szCs w:val="24"/>
        </w:rPr>
      </w:pPr>
    </w:p>
    <w:p w:rsidR="00003D59" w:rsidRPr="00003D59" w:rsidRDefault="00003D59" w:rsidP="00C05E8C">
      <w:pPr>
        <w:pStyle w:val="ListParagraph"/>
        <w:numPr>
          <w:ilvl w:val="0"/>
          <w:numId w:val="22"/>
        </w:numPr>
        <w:rPr>
          <w:rFonts w:asciiTheme="minorHAnsi" w:hAnsiTheme="minorHAnsi"/>
          <w:szCs w:val="24"/>
        </w:rPr>
      </w:pPr>
      <w:r w:rsidRPr="00003D59">
        <w:rPr>
          <w:rFonts w:asciiTheme="minorHAnsi" w:hAnsiTheme="minorHAnsi" w:cs="Arial"/>
          <w:szCs w:val="24"/>
        </w:rPr>
        <w:t xml:space="preserve">No </w:t>
      </w:r>
      <w:r w:rsidR="006A1EA7">
        <w:rPr>
          <w:rFonts w:asciiTheme="minorHAnsi" w:hAnsiTheme="minorHAnsi" w:cs="Arial"/>
          <w:szCs w:val="24"/>
        </w:rPr>
        <w:t>f</w:t>
      </w:r>
      <w:r w:rsidRPr="00003D59">
        <w:rPr>
          <w:rFonts w:asciiTheme="minorHAnsi" w:hAnsiTheme="minorHAnsi" w:cs="Arial"/>
          <w:szCs w:val="24"/>
        </w:rPr>
        <w:t>ederal</w:t>
      </w:r>
      <w:r w:rsidR="006A1EA7">
        <w:rPr>
          <w:rFonts w:asciiTheme="minorHAnsi" w:hAnsiTheme="minorHAnsi" w:cs="Arial"/>
          <w:szCs w:val="24"/>
        </w:rPr>
        <w:t>ly</w:t>
      </w:r>
      <w:r w:rsidRPr="00003D59">
        <w:rPr>
          <w:rFonts w:asciiTheme="minorHAnsi" w:hAnsiTheme="minorHAnsi" w:cs="Arial"/>
          <w:szCs w:val="24"/>
        </w:rPr>
        <w:t xml:space="preserve"> appropriated funds have been paid or will be paid, by or on behalf of the </w:t>
      </w:r>
      <w:r w:rsidR="005D3BA9">
        <w:rPr>
          <w:rFonts w:asciiTheme="minorHAnsi" w:hAnsiTheme="minorHAnsi" w:cs="Arial"/>
          <w:szCs w:val="24"/>
        </w:rPr>
        <w:t>Contractor</w:t>
      </w:r>
      <w:r w:rsidRPr="00003D59">
        <w:rPr>
          <w:rFonts w:asciiTheme="minorHAnsi" w:hAnsiTheme="minorHAnsi" w:cs="Arial"/>
          <w:szCs w:val="24"/>
        </w:rPr>
        <w:t xml:space="preserve">, to any person for influencing or attempting to influence an officer or employee of an agency, a Member of Congress, an officer or employee of Congress, or an employee of a Member of Congress in connection with the awarding of any </w:t>
      </w:r>
      <w:r w:rsidR="007A1743">
        <w:rPr>
          <w:rFonts w:asciiTheme="minorHAnsi" w:hAnsiTheme="minorHAnsi" w:cs="Arial"/>
          <w:szCs w:val="24"/>
        </w:rPr>
        <w:t>F</w:t>
      </w:r>
      <w:r w:rsidRPr="00003D59">
        <w:rPr>
          <w:rFonts w:asciiTheme="minorHAnsi" w:hAnsiTheme="minorHAnsi" w:cs="Arial"/>
          <w:szCs w:val="24"/>
        </w:rPr>
        <w:t xml:space="preserve">ederal contract, the making of any </w:t>
      </w:r>
      <w:r w:rsidR="007A1743">
        <w:rPr>
          <w:rFonts w:asciiTheme="minorHAnsi" w:hAnsiTheme="minorHAnsi" w:cs="Arial"/>
          <w:szCs w:val="24"/>
        </w:rPr>
        <w:t>F</w:t>
      </w:r>
      <w:r w:rsidRPr="00003D59">
        <w:rPr>
          <w:rFonts w:asciiTheme="minorHAnsi" w:hAnsiTheme="minorHAnsi" w:cs="Arial"/>
          <w:szCs w:val="24"/>
        </w:rPr>
        <w:t xml:space="preserve">ederal grant, the making of any </w:t>
      </w:r>
      <w:r w:rsidR="007A1743">
        <w:rPr>
          <w:rFonts w:asciiTheme="minorHAnsi" w:hAnsiTheme="minorHAnsi" w:cs="Arial"/>
          <w:szCs w:val="24"/>
        </w:rPr>
        <w:t>F</w:t>
      </w:r>
      <w:r w:rsidRPr="00003D59">
        <w:rPr>
          <w:rFonts w:asciiTheme="minorHAnsi" w:hAnsiTheme="minorHAnsi" w:cs="Arial"/>
          <w:szCs w:val="24"/>
        </w:rPr>
        <w:t xml:space="preserve">ederal loan, the entering into of any cooperative agreement, and the extension, continuation, renewal, amendment, or modification of any </w:t>
      </w:r>
      <w:r w:rsidR="007A1743">
        <w:rPr>
          <w:rFonts w:asciiTheme="minorHAnsi" w:hAnsiTheme="minorHAnsi" w:cs="Arial"/>
          <w:szCs w:val="24"/>
        </w:rPr>
        <w:t>F</w:t>
      </w:r>
      <w:r w:rsidRPr="00003D59">
        <w:rPr>
          <w:rFonts w:asciiTheme="minorHAnsi" w:hAnsiTheme="minorHAnsi" w:cs="Arial"/>
          <w:szCs w:val="24"/>
        </w:rPr>
        <w:t>ederal contract, grant, loan or cooperative agreement.</w:t>
      </w:r>
    </w:p>
    <w:p w:rsidR="00003D59" w:rsidRPr="00003D59" w:rsidRDefault="00003D59" w:rsidP="00003D59">
      <w:pPr>
        <w:pStyle w:val="ListParagraph"/>
        <w:ind w:left="360"/>
        <w:rPr>
          <w:rFonts w:asciiTheme="minorHAnsi" w:hAnsiTheme="minorHAnsi"/>
          <w:szCs w:val="24"/>
        </w:rPr>
      </w:pPr>
    </w:p>
    <w:p w:rsidR="00003D59" w:rsidRPr="00954221" w:rsidRDefault="00003D59" w:rsidP="00954221">
      <w:pPr>
        <w:pStyle w:val="ListParagraph"/>
        <w:numPr>
          <w:ilvl w:val="0"/>
          <w:numId w:val="22"/>
        </w:numPr>
        <w:rPr>
          <w:rFonts w:asciiTheme="minorHAnsi" w:hAnsiTheme="minorHAnsi"/>
          <w:szCs w:val="24"/>
        </w:rPr>
      </w:pPr>
      <w:r w:rsidRPr="00003D59">
        <w:rPr>
          <w:rFonts w:asciiTheme="minorHAnsi" w:hAnsiTheme="minorHAnsi" w:cs="Arial"/>
          <w:szCs w:val="24"/>
        </w:rPr>
        <w:t xml:space="preserve">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w:t>
      </w:r>
      <w:r w:rsidR="007A1743">
        <w:rPr>
          <w:rFonts w:asciiTheme="minorHAnsi" w:hAnsiTheme="minorHAnsi" w:cs="Arial"/>
          <w:szCs w:val="24"/>
        </w:rPr>
        <w:t>F</w:t>
      </w:r>
      <w:r w:rsidRPr="00003D59">
        <w:rPr>
          <w:rFonts w:asciiTheme="minorHAnsi" w:hAnsiTheme="minorHAnsi" w:cs="Arial"/>
          <w:szCs w:val="24"/>
        </w:rPr>
        <w:t xml:space="preserve">ederal contract, grant, loan or cooperative agreement, the </w:t>
      </w:r>
      <w:r w:rsidR="005D3BA9">
        <w:rPr>
          <w:rFonts w:asciiTheme="minorHAnsi" w:hAnsiTheme="minorHAnsi" w:cs="Arial"/>
          <w:szCs w:val="24"/>
        </w:rPr>
        <w:t>Contractor</w:t>
      </w:r>
      <w:r w:rsidR="00954221">
        <w:rPr>
          <w:rFonts w:asciiTheme="minorHAnsi" w:hAnsiTheme="minorHAnsi" w:cs="Arial"/>
          <w:szCs w:val="24"/>
        </w:rPr>
        <w:t xml:space="preserve"> </w:t>
      </w:r>
      <w:r w:rsidRPr="00003D59">
        <w:rPr>
          <w:rFonts w:asciiTheme="minorHAnsi" w:hAnsiTheme="minorHAnsi" w:cs="Arial"/>
          <w:szCs w:val="24"/>
        </w:rPr>
        <w:t>shall complete and submit Standard Form-LLL, "Disclosure of Lobbying Activities</w:t>
      </w:r>
      <w:r w:rsidR="0063745C">
        <w:rPr>
          <w:rFonts w:asciiTheme="minorHAnsi" w:hAnsiTheme="minorHAnsi" w:cs="Arial"/>
          <w:szCs w:val="24"/>
        </w:rPr>
        <w:t>,</w:t>
      </w:r>
      <w:r w:rsidRPr="00003D59">
        <w:rPr>
          <w:rFonts w:asciiTheme="minorHAnsi" w:hAnsiTheme="minorHAnsi" w:cs="Arial"/>
          <w:szCs w:val="24"/>
        </w:rPr>
        <w:t>"</w:t>
      </w:r>
      <w:r w:rsidRPr="00003D59">
        <w:rPr>
          <w:rFonts w:asciiTheme="minorHAnsi" w:hAnsiTheme="minorHAnsi" w:cs="Arial"/>
          <w:b/>
          <w:szCs w:val="24"/>
        </w:rPr>
        <w:t xml:space="preserve"> </w:t>
      </w:r>
      <w:r w:rsidRPr="00003D59">
        <w:rPr>
          <w:rFonts w:asciiTheme="minorHAnsi" w:hAnsiTheme="minorHAnsi" w:cs="Arial"/>
          <w:szCs w:val="24"/>
        </w:rPr>
        <w:t>in accordance with its instructions.</w:t>
      </w:r>
    </w:p>
    <w:p w:rsidR="00003D59" w:rsidRPr="00003D59" w:rsidRDefault="00003D59" w:rsidP="00003D59">
      <w:pPr>
        <w:pStyle w:val="ListParagraph"/>
        <w:ind w:left="0"/>
        <w:rPr>
          <w:rFonts w:asciiTheme="minorHAnsi" w:hAnsiTheme="minorHAnsi"/>
          <w:szCs w:val="24"/>
        </w:rPr>
      </w:pPr>
    </w:p>
    <w:p w:rsidR="00003D59" w:rsidRPr="00EA79F1" w:rsidRDefault="00003D59" w:rsidP="00EA79F1">
      <w:pPr>
        <w:pStyle w:val="ListParagraph"/>
        <w:numPr>
          <w:ilvl w:val="2"/>
          <w:numId w:val="25"/>
        </w:numPr>
        <w:rPr>
          <w:rFonts w:asciiTheme="minorHAnsi" w:hAnsiTheme="minorHAnsi"/>
          <w:szCs w:val="24"/>
        </w:rPr>
      </w:pPr>
      <w:r w:rsidRPr="00EA79F1">
        <w:rPr>
          <w:rFonts w:asciiTheme="minorHAnsi" w:hAnsiTheme="minorHAnsi"/>
          <w:szCs w:val="24"/>
        </w:rPr>
        <w:t xml:space="preserve">Debarment, Suspension, and Other Responsibility Matters </w:t>
      </w:r>
    </w:p>
    <w:p w:rsidR="00003D59" w:rsidRPr="00003D59" w:rsidRDefault="00003D59" w:rsidP="00003D59">
      <w:pPr>
        <w:pStyle w:val="ListParagraph"/>
        <w:ind w:left="360"/>
        <w:rPr>
          <w:rFonts w:asciiTheme="minorHAnsi" w:hAnsiTheme="minorHAnsi"/>
          <w:szCs w:val="24"/>
        </w:rPr>
      </w:pPr>
    </w:p>
    <w:p w:rsidR="00003D59" w:rsidRPr="00003D59" w:rsidRDefault="00003D59" w:rsidP="00954221">
      <w:pPr>
        <w:pStyle w:val="ListParagraph"/>
        <w:rPr>
          <w:rFonts w:asciiTheme="minorHAnsi" w:hAnsiTheme="minorHAnsi"/>
          <w:szCs w:val="24"/>
        </w:rPr>
      </w:pPr>
      <w:r w:rsidRPr="00003D59">
        <w:rPr>
          <w:rFonts w:asciiTheme="minorHAnsi" w:hAnsiTheme="minorHAnsi" w:cs="Arial"/>
          <w:szCs w:val="24"/>
        </w:rPr>
        <w:t xml:space="preserve">The </w:t>
      </w:r>
      <w:r w:rsidR="005D3BA9">
        <w:rPr>
          <w:rFonts w:asciiTheme="minorHAnsi" w:hAnsiTheme="minorHAnsi" w:cs="Arial"/>
          <w:szCs w:val="24"/>
        </w:rPr>
        <w:t>Contractor</w:t>
      </w:r>
      <w:r w:rsidR="00954221">
        <w:rPr>
          <w:rFonts w:asciiTheme="minorHAnsi" w:hAnsiTheme="minorHAnsi" w:cs="Arial"/>
          <w:szCs w:val="24"/>
        </w:rPr>
        <w:t xml:space="preserve"> </w:t>
      </w:r>
      <w:r w:rsidRPr="00003D59">
        <w:rPr>
          <w:rFonts w:asciiTheme="minorHAnsi" w:hAnsiTheme="minorHAnsi" w:cs="Arial"/>
          <w:szCs w:val="24"/>
        </w:rPr>
        <w:t xml:space="preserve">agrees to comply with 2 </w:t>
      </w:r>
      <w:r w:rsidR="003240B0">
        <w:rPr>
          <w:rFonts w:asciiTheme="minorHAnsi" w:hAnsiTheme="minorHAnsi" w:cs="Arial"/>
          <w:szCs w:val="24"/>
        </w:rPr>
        <w:t xml:space="preserve">CFR </w:t>
      </w:r>
      <w:r w:rsidR="003F4280">
        <w:rPr>
          <w:rFonts w:asciiTheme="minorHAnsi" w:hAnsiTheme="minorHAnsi" w:cs="Times New Roman"/>
          <w:szCs w:val="24"/>
        </w:rPr>
        <w:t xml:space="preserve">Part </w:t>
      </w:r>
      <w:r w:rsidRPr="00003D59">
        <w:rPr>
          <w:rFonts w:asciiTheme="minorHAnsi" w:hAnsiTheme="minorHAnsi" w:cs="Arial"/>
          <w:szCs w:val="24"/>
        </w:rPr>
        <w:t>200.213, which states that non-</w:t>
      </w:r>
      <w:r w:rsidR="006A1EA7">
        <w:rPr>
          <w:rFonts w:asciiTheme="minorHAnsi" w:hAnsiTheme="minorHAnsi" w:cs="Arial"/>
          <w:szCs w:val="24"/>
        </w:rPr>
        <w:t>F</w:t>
      </w:r>
      <w:r w:rsidRPr="00003D59">
        <w:rPr>
          <w:rFonts w:asciiTheme="minorHAnsi" w:hAnsiTheme="minorHAnsi" w:cs="Arial"/>
          <w:szCs w:val="24"/>
        </w:rPr>
        <w:t xml:space="preserve">ederal entities and contractors are subject to the non-procurement and debarment and suspension regulations. </w:t>
      </w:r>
    </w:p>
    <w:p w:rsidR="00003D59" w:rsidRPr="00003D59" w:rsidRDefault="00003D59" w:rsidP="00003D59">
      <w:pPr>
        <w:pStyle w:val="ListParagraph"/>
        <w:rPr>
          <w:rFonts w:asciiTheme="minorHAnsi" w:hAnsiTheme="minorHAnsi"/>
          <w:szCs w:val="24"/>
        </w:rPr>
      </w:pPr>
    </w:p>
    <w:p w:rsidR="00003D59" w:rsidRPr="00EA79F1" w:rsidRDefault="00EA79F1" w:rsidP="00EA79F1">
      <w:pPr>
        <w:rPr>
          <w:rFonts w:asciiTheme="minorHAnsi" w:hAnsiTheme="minorHAnsi"/>
          <w:szCs w:val="24"/>
        </w:rPr>
      </w:pPr>
      <w:r>
        <w:rPr>
          <w:rFonts w:asciiTheme="minorHAnsi" w:hAnsiTheme="minorHAnsi"/>
          <w:szCs w:val="24"/>
        </w:rPr>
        <w:t>3.8.3</w:t>
      </w:r>
      <w:r>
        <w:rPr>
          <w:rFonts w:asciiTheme="minorHAnsi" w:hAnsiTheme="minorHAnsi"/>
          <w:szCs w:val="24"/>
        </w:rPr>
        <w:tab/>
      </w:r>
      <w:r w:rsidR="00003D59" w:rsidRPr="00EA79F1">
        <w:rPr>
          <w:rFonts w:asciiTheme="minorHAnsi" w:hAnsiTheme="minorHAnsi"/>
          <w:szCs w:val="24"/>
        </w:rPr>
        <w:t>Drug-Free Workplace (Public Law 100-690)</w:t>
      </w:r>
    </w:p>
    <w:p w:rsidR="00003D59" w:rsidRPr="00003D59" w:rsidRDefault="00003D59" w:rsidP="00003D59">
      <w:pPr>
        <w:pStyle w:val="ListParagraph"/>
        <w:ind w:left="360"/>
        <w:rPr>
          <w:rFonts w:asciiTheme="minorHAnsi" w:hAnsiTheme="minorHAnsi"/>
          <w:szCs w:val="24"/>
        </w:rPr>
      </w:pPr>
    </w:p>
    <w:p w:rsidR="008706B3" w:rsidRPr="00003D59" w:rsidRDefault="00003D59" w:rsidP="00954221">
      <w:pPr>
        <w:pStyle w:val="ListParagraph"/>
        <w:rPr>
          <w:rFonts w:asciiTheme="minorHAnsi" w:hAnsiTheme="minorHAnsi" w:cs="Times New Roman"/>
          <w:szCs w:val="24"/>
        </w:rPr>
      </w:pPr>
      <w:r w:rsidRPr="00003D59">
        <w:rPr>
          <w:rFonts w:asciiTheme="minorHAnsi" w:hAnsiTheme="minorHAnsi"/>
          <w:szCs w:val="24"/>
        </w:rPr>
        <w:t xml:space="preserve">The </w:t>
      </w:r>
      <w:r w:rsidR="005D3BA9">
        <w:rPr>
          <w:rFonts w:asciiTheme="minorHAnsi" w:hAnsiTheme="minorHAnsi"/>
          <w:szCs w:val="24"/>
        </w:rPr>
        <w:t>Contractor</w:t>
      </w:r>
      <w:r w:rsidR="00954221">
        <w:rPr>
          <w:rFonts w:asciiTheme="minorHAnsi" w:hAnsiTheme="minorHAnsi"/>
          <w:szCs w:val="24"/>
        </w:rPr>
        <w:t xml:space="preserve"> </w:t>
      </w:r>
      <w:r w:rsidRPr="00003D59">
        <w:rPr>
          <w:rFonts w:asciiTheme="minorHAnsi" w:hAnsiTheme="minorHAnsi"/>
          <w:szCs w:val="24"/>
        </w:rPr>
        <w:t>agrees to comply with provisions of 41 U.S.C. §702 in providing a drug-free workplace.</w:t>
      </w:r>
    </w:p>
    <w:p w:rsidR="00F47FF4" w:rsidRPr="00003D59" w:rsidRDefault="00F47FF4" w:rsidP="00F9028B">
      <w:pPr>
        <w:pStyle w:val="ListParagraph"/>
        <w:ind w:hanging="720"/>
        <w:rPr>
          <w:rFonts w:asciiTheme="minorHAnsi" w:hAnsiTheme="minorHAnsi" w:cs="Times New Roman"/>
          <w:szCs w:val="24"/>
        </w:rPr>
      </w:pPr>
    </w:p>
    <w:p w:rsidR="00F47FF4" w:rsidRPr="00003D59" w:rsidRDefault="00F47FF4" w:rsidP="00F9028B">
      <w:pPr>
        <w:pStyle w:val="ListParagraph"/>
        <w:ind w:hanging="720"/>
        <w:rPr>
          <w:rFonts w:asciiTheme="minorHAnsi" w:hAnsiTheme="minorHAnsi" w:cs="Times New Roman"/>
          <w:szCs w:val="24"/>
        </w:rPr>
      </w:pPr>
    </w:p>
    <w:sectPr w:rsidR="00F47FF4" w:rsidRPr="00003D59" w:rsidSect="003542B1">
      <w:footerReference w:type="default" r:id="rId9"/>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F51" w:rsidRDefault="00DA2F51" w:rsidP="00CE3D33">
      <w:r>
        <w:separator/>
      </w:r>
    </w:p>
  </w:endnote>
  <w:endnote w:type="continuationSeparator" w:id="0">
    <w:p w:rsidR="00DA2F51" w:rsidRDefault="00DA2F51" w:rsidP="00CE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53171"/>
      <w:docPartObj>
        <w:docPartGallery w:val="Page Numbers (Bottom of Page)"/>
        <w:docPartUnique/>
      </w:docPartObj>
    </w:sdtPr>
    <w:sdtEndPr>
      <w:rPr>
        <w:noProof/>
      </w:rPr>
    </w:sdtEndPr>
    <w:sdtContent>
      <w:p w:rsidR="00D15177" w:rsidRDefault="00B574C1">
        <w:pPr>
          <w:pStyle w:val="Footer"/>
          <w:jc w:val="center"/>
        </w:pPr>
        <w:r>
          <w:t xml:space="preserve">Page </w:t>
        </w:r>
        <w:r w:rsidR="00D15177">
          <w:fldChar w:fldCharType="begin"/>
        </w:r>
        <w:r w:rsidR="00D15177">
          <w:instrText xml:space="preserve"> PAGE   \* MERGEFORMAT </w:instrText>
        </w:r>
        <w:r w:rsidR="00D15177">
          <w:fldChar w:fldCharType="separate"/>
        </w:r>
        <w:r w:rsidR="00C7343E">
          <w:rPr>
            <w:noProof/>
          </w:rPr>
          <w:t>1</w:t>
        </w:r>
        <w:r w:rsidR="00D15177">
          <w:rPr>
            <w:noProof/>
          </w:rPr>
          <w:fldChar w:fldCharType="end"/>
        </w:r>
        <w:r w:rsidR="005A26FE">
          <w:rPr>
            <w:noProof/>
          </w:rPr>
          <w:t xml:space="preserve"> of 9</w:t>
        </w:r>
        <w:r w:rsidR="00D15177">
          <w:rPr>
            <w:noProof/>
          </w:rPr>
          <w:tab/>
        </w:r>
        <w:r w:rsidR="00D15177">
          <w:rPr>
            <w:noProof/>
          </w:rPr>
          <w:tab/>
          <w:t>Nov-16</w:t>
        </w:r>
      </w:p>
    </w:sdtContent>
  </w:sdt>
  <w:p w:rsidR="00E8145C" w:rsidRDefault="00E81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F51" w:rsidRDefault="00DA2F51" w:rsidP="00CE3D33">
      <w:r>
        <w:separator/>
      </w:r>
    </w:p>
  </w:footnote>
  <w:footnote w:type="continuationSeparator" w:id="0">
    <w:p w:rsidR="00DA2F51" w:rsidRDefault="00DA2F51" w:rsidP="00CE3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586D"/>
    <w:multiLevelType w:val="hybridMultilevel"/>
    <w:tmpl w:val="94E0C45C"/>
    <w:lvl w:ilvl="0" w:tplc="B8B0CB7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D065D21"/>
    <w:multiLevelType w:val="hybridMultilevel"/>
    <w:tmpl w:val="25021720"/>
    <w:lvl w:ilvl="0" w:tplc="DC6CB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805B3"/>
    <w:multiLevelType w:val="multilevel"/>
    <w:tmpl w:val="BEC4DD76"/>
    <w:lvl w:ilvl="0">
      <w:start w:val="3"/>
      <w:numFmt w:val="decimal"/>
      <w:lvlText w:val="%1"/>
      <w:lvlJc w:val="left"/>
      <w:pPr>
        <w:ind w:left="360" w:hanging="360"/>
      </w:pPr>
      <w:rPr>
        <w:rFonts w:hint="default"/>
        <w:u w:val="none"/>
      </w:rPr>
    </w:lvl>
    <w:lvl w:ilvl="1">
      <w:start w:val="7"/>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22D7812"/>
    <w:multiLevelType w:val="hybridMultilevel"/>
    <w:tmpl w:val="006A1AB8"/>
    <w:lvl w:ilvl="0" w:tplc="B3EE611C">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7A4BC1"/>
    <w:multiLevelType w:val="hybridMultilevel"/>
    <w:tmpl w:val="EEE8E7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D5CC2"/>
    <w:multiLevelType w:val="hybridMultilevel"/>
    <w:tmpl w:val="3C62F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64147"/>
    <w:multiLevelType w:val="hybridMultilevel"/>
    <w:tmpl w:val="1F88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41041"/>
    <w:multiLevelType w:val="hybridMultilevel"/>
    <w:tmpl w:val="7AD84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CD714F"/>
    <w:multiLevelType w:val="hybridMultilevel"/>
    <w:tmpl w:val="5E34786E"/>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9DA0CAE"/>
    <w:multiLevelType w:val="hybridMultilevel"/>
    <w:tmpl w:val="F96C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451B2"/>
    <w:multiLevelType w:val="hybridMultilevel"/>
    <w:tmpl w:val="CAEC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F24A8"/>
    <w:multiLevelType w:val="multilevel"/>
    <w:tmpl w:val="A6C4249A"/>
    <w:lvl w:ilvl="0">
      <w:start w:val="1"/>
      <w:numFmt w:val="decimal"/>
      <w:lvlText w:val="%1."/>
      <w:lvlJc w:val="left"/>
      <w:pPr>
        <w:ind w:left="1800" w:hanging="360"/>
      </w:pPr>
      <w:rPr>
        <w:rFonts w:hint="default"/>
      </w:rPr>
    </w:lvl>
    <w:lvl w:ilvl="1">
      <w:start w:val="8"/>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49645553"/>
    <w:multiLevelType w:val="multilevel"/>
    <w:tmpl w:val="19645804"/>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AA7D8D"/>
    <w:multiLevelType w:val="hybridMultilevel"/>
    <w:tmpl w:val="0E7E387E"/>
    <w:lvl w:ilvl="0" w:tplc="9B127BCC">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304E8"/>
    <w:multiLevelType w:val="hybridMultilevel"/>
    <w:tmpl w:val="9144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D51A4"/>
    <w:multiLevelType w:val="hybridMultilevel"/>
    <w:tmpl w:val="6C86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6587A"/>
    <w:multiLevelType w:val="hybridMultilevel"/>
    <w:tmpl w:val="4756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E06BC"/>
    <w:multiLevelType w:val="multilevel"/>
    <w:tmpl w:val="2E026030"/>
    <w:lvl w:ilvl="0">
      <w:start w:val="3"/>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65D90555"/>
    <w:multiLevelType w:val="hybridMultilevel"/>
    <w:tmpl w:val="8BA6F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507568"/>
    <w:multiLevelType w:val="multilevel"/>
    <w:tmpl w:val="E4F07E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C60714A"/>
    <w:multiLevelType w:val="multilevel"/>
    <w:tmpl w:val="C87AAECE"/>
    <w:lvl w:ilvl="0">
      <w:start w:val="4"/>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1" w15:restartNumberingAfterBreak="0">
    <w:nsid w:val="6C84446A"/>
    <w:multiLevelType w:val="multilevel"/>
    <w:tmpl w:val="AF7CD42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0E250CE"/>
    <w:multiLevelType w:val="hybridMultilevel"/>
    <w:tmpl w:val="8F4A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71666"/>
    <w:multiLevelType w:val="hybridMultilevel"/>
    <w:tmpl w:val="D966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5C0296"/>
    <w:multiLevelType w:val="hybridMultilevel"/>
    <w:tmpl w:val="84A2A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8"/>
  </w:num>
  <w:num w:numId="4">
    <w:abstractNumId w:val="7"/>
  </w:num>
  <w:num w:numId="5">
    <w:abstractNumId w:val="22"/>
  </w:num>
  <w:num w:numId="6">
    <w:abstractNumId w:val="19"/>
  </w:num>
  <w:num w:numId="7">
    <w:abstractNumId w:val="10"/>
  </w:num>
  <w:num w:numId="8">
    <w:abstractNumId w:val="21"/>
  </w:num>
  <w:num w:numId="9">
    <w:abstractNumId w:val="20"/>
  </w:num>
  <w:num w:numId="10">
    <w:abstractNumId w:val="16"/>
  </w:num>
  <w:num w:numId="11">
    <w:abstractNumId w:val="4"/>
  </w:num>
  <w:num w:numId="12">
    <w:abstractNumId w:val="6"/>
  </w:num>
  <w:num w:numId="13">
    <w:abstractNumId w:val="14"/>
  </w:num>
  <w:num w:numId="14">
    <w:abstractNumId w:val="5"/>
  </w:num>
  <w:num w:numId="15">
    <w:abstractNumId w:val="13"/>
  </w:num>
  <w:num w:numId="16">
    <w:abstractNumId w:val="0"/>
  </w:num>
  <w:num w:numId="17">
    <w:abstractNumId w:val="24"/>
  </w:num>
  <w:num w:numId="18">
    <w:abstractNumId w:val="23"/>
  </w:num>
  <w:num w:numId="19">
    <w:abstractNumId w:val="9"/>
  </w:num>
  <w:num w:numId="20">
    <w:abstractNumId w:val="17"/>
  </w:num>
  <w:num w:numId="21">
    <w:abstractNumId w:val="1"/>
  </w:num>
  <w:num w:numId="22">
    <w:abstractNumId w:val="3"/>
  </w:num>
  <w:num w:numId="23">
    <w:abstractNumId w:val="2"/>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58"/>
    <w:rsid w:val="00003D59"/>
    <w:rsid w:val="00076871"/>
    <w:rsid w:val="000B00DD"/>
    <w:rsid w:val="00111D2E"/>
    <w:rsid w:val="0012285D"/>
    <w:rsid w:val="00146D0D"/>
    <w:rsid w:val="001551E2"/>
    <w:rsid w:val="00167321"/>
    <w:rsid w:val="001870C7"/>
    <w:rsid w:val="001C5597"/>
    <w:rsid w:val="001D1327"/>
    <w:rsid w:val="001E4E8F"/>
    <w:rsid w:val="00254F2F"/>
    <w:rsid w:val="00277771"/>
    <w:rsid w:val="00280316"/>
    <w:rsid w:val="00292AC2"/>
    <w:rsid w:val="00295CA0"/>
    <w:rsid w:val="002F1226"/>
    <w:rsid w:val="002F31BA"/>
    <w:rsid w:val="00306C74"/>
    <w:rsid w:val="00310AF3"/>
    <w:rsid w:val="003113B1"/>
    <w:rsid w:val="003240B0"/>
    <w:rsid w:val="00341E22"/>
    <w:rsid w:val="003542B1"/>
    <w:rsid w:val="0039753F"/>
    <w:rsid w:val="003A24ED"/>
    <w:rsid w:val="003E2747"/>
    <w:rsid w:val="003E43C2"/>
    <w:rsid w:val="003F4280"/>
    <w:rsid w:val="00411C6E"/>
    <w:rsid w:val="00413D3B"/>
    <w:rsid w:val="004470DC"/>
    <w:rsid w:val="004809CB"/>
    <w:rsid w:val="00492719"/>
    <w:rsid w:val="004A40FE"/>
    <w:rsid w:val="004B153C"/>
    <w:rsid w:val="004D098A"/>
    <w:rsid w:val="004D4A93"/>
    <w:rsid w:val="004E37E9"/>
    <w:rsid w:val="004E462D"/>
    <w:rsid w:val="00527C31"/>
    <w:rsid w:val="0057148B"/>
    <w:rsid w:val="005A1A8F"/>
    <w:rsid w:val="005A26FE"/>
    <w:rsid w:val="005A5A62"/>
    <w:rsid w:val="005D3BA9"/>
    <w:rsid w:val="005E3D05"/>
    <w:rsid w:val="005F2D2A"/>
    <w:rsid w:val="005F4754"/>
    <w:rsid w:val="0063745C"/>
    <w:rsid w:val="0066174F"/>
    <w:rsid w:val="006942CA"/>
    <w:rsid w:val="006965E1"/>
    <w:rsid w:val="006A1EA7"/>
    <w:rsid w:val="006D6A05"/>
    <w:rsid w:val="006F3DE0"/>
    <w:rsid w:val="006F545F"/>
    <w:rsid w:val="007006CD"/>
    <w:rsid w:val="00717E46"/>
    <w:rsid w:val="00740AC6"/>
    <w:rsid w:val="00746140"/>
    <w:rsid w:val="0077260B"/>
    <w:rsid w:val="00774497"/>
    <w:rsid w:val="00775CBE"/>
    <w:rsid w:val="0078002E"/>
    <w:rsid w:val="00783FBE"/>
    <w:rsid w:val="007941AA"/>
    <w:rsid w:val="007A1743"/>
    <w:rsid w:val="007C200E"/>
    <w:rsid w:val="008042B4"/>
    <w:rsid w:val="008152CF"/>
    <w:rsid w:val="0082209A"/>
    <w:rsid w:val="0084028F"/>
    <w:rsid w:val="008424C3"/>
    <w:rsid w:val="00855A05"/>
    <w:rsid w:val="00862E44"/>
    <w:rsid w:val="00865050"/>
    <w:rsid w:val="008706B3"/>
    <w:rsid w:val="008A04CE"/>
    <w:rsid w:val="008C2D39"/>
    <w:rsid w:val="008F1185"/>
    <w:rsid w:val="008F6076"/>
    <w:rsid w:val="00954221"/>
    <w:rsid w:val="00965FD9"/>
    <w:rsid w:val="009A4DDD"/>
    <w:rsid w:val="00A07785"/>
    <w:rsid w:val="00A3031C"/>
    <w:rsid w:val="00A44C66"/>
    <w:rsid w:val="00A45DBB"/>
    <w:rsid w:val="00A46909"/>
    <w:rsid w:val="00A67BAB"/>
    <w:rsid w:val="00A77EC5"/>
    <w:rsid w:val="00A95902"/>
    <w:rsid w:val="00AA29CA"/>
    <w:rsid w:val="00AB726B"/>
    <w:rsid w:val="00AC461A"/>
    <w:rsid w:val="00AD54AD"/>
    <w:rsid w:val="00AE4B7C"/>
    <w:rsid w:val="00B30FDA"/>
    <w:rsid w:val="00B574C1"/>
    <w:rsid w:val="00B60C08"/>
    <w:rsid w:val="00B7019C"/>
    <w:rsid w:val="00B7588C"/>
    <w:rsid w:val="00B80B3D"/>
    <w:rsid w:val="00B82372"/>
    <w:rsid w:val="00B85627"/>
    <w:rsid w:val="00BA44C4"/>
    <w:rsid w:val="00BA5E9C"/>
    <w:rsid w:val="00BA6835"/>
    <w:rsid w:val="00BB5921"/>
    <w:rsid w:val="00BC252A"/>
    <w:rsid w:val="00BC61DF"/>
    <w:rsid w:val="00BE1B29"/>
    <w:rsid w:val="00BF4058"/>
    <w:rsid w:val="00C05E8C"/>
    <w:rsid w:val="00C35174"/>
    <w:rsid w:val="00C3720B"/>
    <w:rsid w:val="00C441A7"/>
    <w:rsid w:val="00C55697"/>
    <w:rsid w:val="00C5652B"/>
    <w:rsid w:val="00C606D2"/>
    <w:rsid w:val="00C7343E"/>
    <w:rsid w:val="00CA2EAF"/>
    <w:rsid w:val="00CA3DD0"/>
    <w:rsid w:val="00CE3D33"/>
    <w:rsid w:val="00D01498"/>
    <w:rsid w:val="00D03CB8"/>
    <w:rsid w:val="00D14AD4"/>
    <w:rsid w:val="00D15177"/>
    <w:rsid w:val="00D17B7E"/>
    <w:rsid w:val="00D35B7C"/>
    <w:rsid w:val="00D5641B"/>
    <w:rsid w:val="00DA2F51"/>
    <w:rsid w:val="00DA39A8"/>
    <w:rsid w:val="00DA695B"/>
    <w:rsid w:val="00DB51DB"/>
    <w:rsid w:val="00E21C06"/>
    <w:rsid w:val="00E60A75"/>
    <w:rsid w:val="00E8145C"/>
    <w:rsid w:val="00EA79F1"/>
    <w:rsid w:val="00EB136B"/>
    <w:rsid w:val="00EB2407"/>
    <w:rsid w:val="00ED142B"/>
    <w:rsid w:val="00EF1E6A"/>
    <w:rsid w:val="00F17AB8"/>
    <w:rsid w:val="00F311BF"/>
    <w:rsid w:val="00F363C2"/>
    <w:rsid w:val="00F47FF4"/>
    <w:rsid w:val="00F67615"/>
    <w:rsid w:val="00F9028B"/>
    <w:rsid w:val="00F953F5"/>
    <w:rsid w:val="00FA6C8F"/>
    <w:rsid w:val="00FE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CCDF299-C69E-47D3-A677-A97116D8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058"/>
    <w:pPr>
      <w:ind w:left="720"/>
      <w:contextualSpacing/>
    </w:pPr>
  </w:style>
  <w:style w:type="paragraph" w:styleId="BalloonText">
    <w:name w:val="Balloon Text"/>
    <w:basedOn w:val="Normal"/>
    <w:link w:val="BalloonTextChar"/>
    <w:uiPriority w:val="99"/>
    <w:semiHidden/>
    <w:unhideWhenUsed/>
    <w:rsid w:val="00F9028B"/>
    <w:rPr>
      <w:rFonts w:ascii="Tahoma" w:hAnsi="Tahoma" w:cs="Tahoma"/>
      <w:sz w:val="16"/>
      <w:szCs w:val="16"/>
    </w:rPr>
  </w:style>
  <w:style w:type="character" w:customStyle="1" w:styleId="BalloonTextChar">
    <w:name w:val="Balloon Text Char"/>
    <w:basedOn w:val="DefaultParagraphFont"/>
    <w:link w:val="BalloonText"/>
    <w:uiPriority w:val="99"/>
    <w:semiHidden/>
    <w:rsid w:val="00F9028B"/>
    <w:rPr>
      <w:rFonts w:ascii="Tahoma" w:hAnsi="Tahoma" w:cs="Tahoma"/>
      <w:sz w:val="16"/>
      <w:szCs w:val="16"/>
    </w:rPr>
  </w:style>
  <w:style w:type="character" w:styleId="Hyperlink">
    <w:name w:val="Hyperlink"/>
    <w:basedOn w:val="DefaultParagraphFont"/>
    <w:uiPriority w:val="99"/>
    <w:unhideWhenUsed/>
    <w:rsid w:val="00B30FDA"/>
    <w:rPr>
      <w:color w:val="0000FF" w:themeColor="hyperlink"/>
      <w:u w:val="single"/>
    </w:rPr>
  </w:style>
  <w:style w:type="character" w:styleId="FollowedHyperlink">
    <w:name w:val="FollowedHyperlink"/>
    <w:basedOn w:val="DefaultParagraphFont"/>
    <w:uiPriority w:val="99"/>
    <w:semiHidden/>
    <w:unhideWhenUsed/>
    <w:rsid w:val="003A24ED"/>
    <w:rPr>
      <w:color w:val="800080" w:themeColor="followedHyperlink"/>
      <w:u w:val="single"/>
    </w:rPr>
  </w:style>
  <w:style w:type="paragraph" w:styleId="Header">
    <w:name w:val="header"/>
    <w:basedOn w:val="Normal"/>
    <w:link w:val="HeaderChar"/>
    <w:uiPriority w:val="99"/>
    <w:unhideWhenUsed/>
    <w:rsid w:val="00CE3D33"/>
    <w:pPr>
      <w:tabs>
        <w:tab w:val="center" w:pos="4680"/>
        <w:tab w:val="right" w:pos="9360"/>
      </w:tabs>
    </w:pPr>
  </w:style>
  <w:style w:type="character" w:customStyle="1" w:styleId="HeaderChar">
    <w:name w:val="Header Char"/>
    <w:basedOn w:val="DefaultParagraphFont"/>
    <w:link w:val="Header"/>
    <w:uiPriority w:val="99"/>
    <w:rsid w:val="00CE3D33"/>
  </w:style>
  <w:style w:type="paragraph" w:styleId="Footer">
    <w:name w:val="footer"/>
    <w:basedOn w:val="Normal"/>
    <w:link w:val="FooterChar"/>
    <w:uiPriority w:val="99"/>
    <w:unhideWhenUsed/>
    <w:rsid w:val="00CE3D33"/>
    <w:pPr>
      <w:tabs>
        <w:tab w:val="center" w:pos="4680"/>
        <w:tab w:val="right" w:pos="9360"/>
      </w:tabs>
    </w:pPr>
  </w:style>
  <w:style w:type="character" w:customStyle="1" w:styleId="FooterChar">
    <w:name w:val="Footer Char"/>
    <w:basedOn w:val="DefaultParagraphFont"/>
    <w:link w:val="Footer"/>
    <w:uiPriority w:val="99"/>
    <w:rsid w:val="00CE3D33"/>
  </w:style>
  <w:style w:type="character" w:styleId="CommentReference">
    <w:name w:val="annotation reference"/>
    <w:basedOn w:val="DefaultParagraphFont"/>
    <w:uiPriority w:val="99"/>
    <w:semiHidden/>
    <w:unhideWhenUsed/>
    <w:rsid w:val="00ED142B"/>
    <w:rPr>
      <w:sz w:val="16"/>
      <w:szCs w:val="16"/>
    </w:rPr>
  </w:style>
  <w:style w:type="paragraph" w:styleId="CommentText">
    <w:name w:val="annotation text"/>
    <w:basedOn w:val="Normal"/>
    <w:link w:val="CommentTextChar"/>
    <w:uiPriority w:val="99"/>
    <w:semiHidden/>
    <w:unhideWhenUsed/>
    <w:rsid w:val="00ED142B"/>
    <w:rPr>
      <w:sz w:val="20"/>
      <w:szCs w:val="20"/>
    </w:rPr>
  </w:style>
  <w:style w:type="character" w:customStyle="1" w:styleId="CommentTextChar">
    <w:name w:val="Comment Text Char"/>
    <w:basedOn w:val="DefaultParagraphFont"/>
    <w:link w:val="CommentText"/>
    <w:uiPriority w:val="99"/>
    <w:semiHidden/>
    <w:rsid w:val="00ED142B"/>
    <w:rPr>
      <w:sz w:val="20"/>
      <w:szCs w:val="20"/>
    </w:rPr>
  </w:style>
  <w:style w:type="paragraph" w:styleId="CommentSubject">
    <w:name w:val="annotation subject"/>
    <w:basedOn w:val="CommentText"/>
    <w:next w:val="CommentText"/>
    <w:link w:val="CommentSubjectChar"/>
    <w:uiPriority w:val="99"/>
    <w:semiHidden/>
    <w:unhideWhenUsed/>
    <w:rsid w:val="00ED142B"/>
    <w:rPr>
      <w:b/>
      <w:bCs/>
    </w:rPr>
  </w:style>
  <w:style w:type="character" w:customStyle="1" w:styleId="CommentSubjectChar">
    <w:name w:val="Comment Subject Char"/>
    <w:basedOn w:val="CommentTextChar"/>
    <w:link w:val="CommentSubject"/>
    <w:uiPriority w:val="99"/>
    <w:semiHidden/>
    <w:rsid w:val="00ED14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dr.doleta.gov/directives/corr_doc.cfm?DOCN=2816" TargetMode="External"/><Relationship Id="rId3" Type="http://schemas.openxmlformats.org/officeDocument/2006/relationships/settings" Target="settings.xml"/><Relationship Id="rId7" Type="http://schemas.openxmlformats.org/officeDocument/2006/relationships/hyperlink" Target="https://wdr.doleta.gov/directives/corr_doc.cfm?DOCN=78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SCDEW</Company>
  <LinksUpToDate>false</LinksUpToDate>
  <CharactersWithSpaces>22571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Sherlock, Pat</dc:creator>
  <cp:lastModifiedBy>Hamilton,A. H. Ashley</cp:lastModifiedBy>
  <cp:revision>2</cp:revision>
  <cp:lastPrinted>2017-06-06T14:36:00Z</cp:lastPrinted>
  <dcterms:created xsi:type="dcterms:W3CDTF">2019-01-14T20:56:00Z</dcterms:created>
  <dcterms:modified xsi:type="dcterms:W3CDTF">2019-01-14T20:56:00Z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